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5C8E3" w14:textId="77777777" w:rsidR="0087082B" w:rsidRPr="00DA2CD4" w:rsidRDefault="0087082B" w:rsidP="0087082B">
      <w:pPr>
        <w:jc w:val="right"/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Załącznik nr 1</w:t>
      </w:r>
      <w:r>
        <w:rPr>
          <w:rFonts w:ascii="Times New Roman" w:hAnsi="Times New Roman" w:cs="Times New Roman"/>
          <w:b/>
        </w:rPr>
        <w:t>A</w:t>
      </w:r>
    </w:p>
    <w:p w14:paraId="1E68596D" w14:textId="717F9593" w:rsidR="0087082B" w:rsidRPr="00DA2CD4" w:rsidRDefault="0087082B" w:rsidP="0087082B">
      <w:pPr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D/</w:t>
      </w:r>
      <w:r w:rsidR="00AE45D3">
        <w:rPr>
          <w:rFonts w:ascii="Times New Roman" w:hAnsi="Times New Roman" w:cs="Times New Roman"/>
          <w:b/>
        </w:rPr>
        <w:t>60</w:t>
      </w:r>
      <w:r w:rsidRPr="00DA2CD4">
        <w:rPr>
          <w:rFonts w:ascii="Times New Roman" w:hAnsi="Times New Roman" w:cs="Times New Roman"/>
          <w:b/>
        </w:rPr>
        <w:t>/202</w:t>
      </w:r>
      <w:r>
        <w:rPr>
          <w:rFonts w:ascii="Times New Roman" w:hAnsi="Times New Roman" w:cs="Times New Roman"/>
          <w:b/>
        </w:rPr>
        <w:t>5</w:t>
      </w:r>
    </w:p>
    <w:p w14:paraId="07063B93" w14:textId="6AB9493A" w:rsidR="0087082B" w:rsidRDefault="0087082B" w:rsidP="0087082B">
      <w:pPr>
        <w:rPr>
          <w:rFonts w:ascii="Times New Roman" w:hAnsi="Times New Roman" w:cs="Times New Roman"/>
          <w:b/>
          <w:szCs w:val="18"/>
        </w:rPr>
      </w:pPr>
    </w:p>
    <w:p w14:paraId="152832A6" w14:textId="77777777" w:rsidR="0087082B" w:rsidRPr="0087082B" w:rsidRDefault="0087082B" w:rsidP="0087082B">
      <w:pPr>
        <w:rPr>
          <w:rFonts w:ascii="Times New Roman" w:hAnsi="Times New Roman" w:cs="Times New Roman"/>
          <w:b/>
          <w:szCs w:val="18"/>
        </w:rPr>
      </w:pPr>
    </w:p>
    <w:p w14:paraId="422BBF47" w14:textId="77777777" w:rsidR="0087082B" w:rsidRPr="0087082B" w:rsidRDefault="0087082B" w:rsidP="0087082B">
      <w:pPr>
        <w:jc w:val="center"/>
        <w:rPr>
          <w:rFonts w:ascii="Times New Roman" w:hAnsi="Times New Roman" w:cs="Times New Roman"/>
          <w:b/>
          <w:szCs w:val="18"/>
        </w:rPr>
      </w:pPr>
      <w:r w:rsidRPr="0087082B">
        <w:rPr>
          <w:rFonts w:ascii="Times New Roman" w:hAnsi="Times New Roman" w:cs="Times New Roman"/>
          <w:b/>
          <w:szCs w:val="18"/>
        </w:rPr>
        <w:t>OPIS PRZEDMIOTU ZAMÓWIENIA / UMOWY</w:t>
      </w:r>
    </w:p>
    <w:p w14:paraId="33017CB8" w14:textId="35C0C292" w:rsidR="0087082B" w:rsidRDefault="0087082B" w:rsidP="0087082B">
      <w:pPr>
        <w:rPr>
          <w:rFonts w:ascii="Times New Roman" w:hAnsi="Times New Roman" w:cs="Times New Roman"/>
          <w:b/>
          <w:szCs w:val="18"/>
        </w:rPr>
      </w:pPr>
    </w:p>
    <w:p w14:paraId="3C7BEDFE" w14:textId="01DA5CBD" w:rsidR="0087082B" w:rsidRPr="00C61A1C" w:rsidRDefault="002C78B8" w:rsidP="00AE45D3">
      <w:pPr>
        <w:ind w:left="2832" w:hanging="2832"/>
        <w:jc w:val="center"/>
        <w:rPr>
          <w:rFonts w:ascii="Times New Roman" w:hAnsi="Times New Roman" w:cs="Times New Roman"/>
        </w:rPr>
      </w:pPr>
      <w:r w:rsidRPr="002C78B8">
        <w:rPr>
          <w:rFonts w:ascii="Times New Roman" w:hAnsi="Times New Roman" w:cs="Times New Roman"/>
          <w:b/>
          <w:bCs/>
        </w:rPr>
        <w:t>Zakup i dostawa komputerów przenośnych dla Uniwersytetu Opolskiego</w:t>
      </w:r>
    </w:p>
    <w:tbl>
      <w:tblPr>
        <w:tblStyle w:val="Tabela-Siatka"/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1700"/>
        <w:gridCol w:w="3120"/>
        <w:gridCol w:w="3827"/>
      </w:tblGrid>
      <w:tr w:rsidR="00061F4B" w:rsidRPr="00372243" w14:paraId="72C12E91" w14:textId="77777777" w:rsidTr="00437845">
        <w:trPr>
          <w:trHeight w:val="1045"/>
          <w:jc w:val="center"/>
        </w:trPr>
        <w:tc>
          <w:tcPr>
            <w:tcW w:w="9209" w:type="dxa"/>
            <w:gridSpan w:val="4"/>
            <w:shd w:val="clear" w:color="auto" w:fill="auto"/>
            <w:vAlign w:val="center"/>
          </w:tcPr>
          <w:p w14:paraId="799C0D8F" w14:textId="48719FAB" w:rsidR="00061F4B" w:rsidRPr="002C78B8" w:rsidRDefault="00555C3C" w:rsidP="00437845">
            <w:pPr>
              <w:tabs>
                <w:tab w:val="left" w:pos="0"/>
              </w:tabs>
              <w:overflowPunct w:val="0"/>
              <w:autoSpaceDE w:val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2C78B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Komputer przenośny typu laptop - </w:t>
            </w:r>
            <w:r w:rsidR="00437845" w:rsidRPr="002C78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  <w:r w:rsidR="00061F4B" w:rsidRPr="002C78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2C78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szt.</w:t>
            </w:r>
          </w:p>
        </w:tc>
      </w:tr>
      <w:tr w:rsidR="004B4887" w:rsidRPr="00372243" w14:paraId="0BE0177D" w14:textId="77777777" w:rsidTr="00E42AEF">
        <w:trPr>
          <w:trHeight w:val="454"/>
          <w:jc w:val="center"/>
        </w:trPr>
        <w:tc>
          <w:tcPr>
            <w:tcW w:w="562" w:type="dxa"/>
            <w:shd w:val="clear" w:color="auto" w:fill="E7E6E6" w:themeFill="background2"/>
            <w:vAlign w:val="center"/>
          </w:tcPr>
          <w:p w14:paraId="72D0765B" w14:textId="1B831429" w:rsidR="004B4887" w:rsidRPr="00372243" w:rsidRDefault="004B4887" w:rsidP="00061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="00061F4B">
              <w:rPr>
                <w:rFonts w:ascii="Times New Roman" w:hAnsi="Times New Roman" w:cs="Times New Roman"/>
                <w:b/>
                <w:sz w:val="20"/>
                <w:szCs w:val="20"/>
              </w:rPr>
              <w:t>p.</w:t>
            </w:r>
          </w:p>
        </w:tc>
        <w:tc>
          <w:tcPr>
            <w:tcW w:w="4820" w:type="dxa"/>
            <w:gridSpan w:val="2"/>
            <w:tcBorders>
              <w:left w:val="single" w:sz="2" w:space="0" w:color="000000"/>
            </w:tcBorders>
            <w:shd w:val="clear" w:color="auto" w:fill="E7E6E6" w:themeFill="background2"/>
            <w:vAlign w:val="center"/>
          </w:tcPr>
          <w:p w14:paraId="42596430" w14:textId="77777777" w:rsidR="004B4887" w:rsidRPr="00372243" w:rsidRDefault="004B4887" w:rsidP="00372243">
            <w:pPr>
              <w:tabs>
                <w:tab w:val="right" w:pos="457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b/>
                <w:sz w:val="20"/>
                <w:szCs w:val="20"/>
              </w:rPr>
              <w:t>PARAMETRY WYMAGANE PRZEZ ZAMAWIAJĄCEGO</w:t>
            </w:r>
          </w:p>
        </w:tc>
        <w:tc>
          <w:tcPr>
            <w:tcW w:w="3827" w:type="dxa"/>
            <w:tcBorders>
              <w:left w:val="single" w:sz="2" w:space="0" w:color="000000"/>
            </w:tcBorders>
            <w:shd w:val="clear" w:color="auto" w:fill="E7E6E6" w:themeFill="background2"/>
            <w:vAlign w:val="center"/>
          </w:tcPr>
          <w:p w14:paraId="7A656B43" w14:textId="77777777" w:rsidR="004B4887" w:rsidRPr="00372243" w:rsidRDefault="004B4887" w:rsidP="00CE7C0A">
            <w:pPr>
              <w:ind w:left="57"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b/>
                <w:sz w:val="20"/>
                <w:szCs w:val="20"/>
              </w:rPr>
              <w:t>Wymagana wartość</w:t>
            </w:r>
          </w:p>
        </w:tc>
      </w:tr>
      <w:tr w:rsidR="004B4887" w:rsidRPr="00372243" w14:paraId="0B3FCDA2" w14:textId="77777777" w:rsidTr="00E42AEF">
        <w:trPr>
          <w:trHeight w:val="340"/>
          <w:jc w:val="center"/>
        </w:trPr>
        <w:tc>
          <w:tcPr>
            <w:tcW w:w="9209" w:type="dxa"/>
            <w:gridSpan w:val="4"/>
            <w:shd w:val="clear" w:color="auto" w:fill="E7E6E6" w:themeFill="background2"/>
            <w:vAlign w:val="center"/>
          </w:tcPr>
          <w:p w14:paraId="319C47E8" w14:textId="77777777" w:rsidR="004B4887" w:rsidRPr="00372243" w:rsidRDefault="004B4887" w:rsidP="00CE7C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Procesor</w:t>
            </w:r>
          </w:p>
        </w:tc>
      </w:tr>
      <w:tr w:rsidR="004B4887" w:rsidRPr="00372243" w14:paraId="0D929283" w14:textId="77777777" w:rsidTr="00BF489F">
        <w:trPr>
          <w:trHeight w:val="7535"/>
          <w:jc w:val="center"/>
        </w:trPr>
        <w:tc>
          <w:tcPr>
            <w:tcW w:w="562" w:type="dxa"/>
            <w:vAlign w:val="center"/>
          </w:tcPr>
          <w:p w14:paraId="29C080BE" w14:textId="77777777" w:rsidR="004B4887" w:rsidRPr="00372243" w:rsidRDefault="004B4887" w:rsidP="00AB76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0" w:type="dxa"/>
            <w:gridSpan w:val="2"/>
            <w:tcBorders>
              <w:left w:val="single" w:sz="2" w:space="0" w:color="000000"/>
            </w:tcBorders>
            <w:shd w:val="clear" w:color="auto" w:fill="FFFFFF"/>
          </w:tcPr>
          <w:p w14:paraId="0662B1A6" w14:textId="3F734DED" w:rsidR="00530D93" w:rsidRPr="00530D93" w:rsidRDefault="00530D93" w:rsidP="00530D93">
            <w:pPr>
              <w:suppressLineNumbers/>
              <w:ind w:left="57" w:right="57"/>
              <w:jc w:val="both"/>
              <w:rPr>
                <w:rFonts w:ascii="Times New Roman" w:hAnsi="Times New Roman" w:cs="Times New Roman"/>
                <w:sz w:val="20"/>
              </w:rPr>
            </w:pPr>
            <w:r w:rsidRPr="00530D93">
              <w:rPr>
                <w:rFonts w:ascii="Times New Roman" w:hAnsi="Times New Roman" w:cs="Times New Roman"/>
                <w:sz w:val="20"/>
              </w:rPr>
              <w:t xml:space="preserve">Procesor umożliwiający uzyskanie w teście </w:t>
            </w:r>
            <w:proofErr w:type="spellStart"/>
            <w:r w:rsidRPr="00530D93">
              <w:rPr>
                <w:rFonts w:ascii="Times New Roman" w:hAnsi="Times New Roman" w:cs="Times New Roman"/>
                <w:sz w:val="20"/>
              </w:rPr>
              <w:t>PassMark</w:t>
            </w:r>
            <w:proofErr w:type="spellEnd"/>
            <w:r w:rsidRPr="00530D93">
              <w:rPr>
                <w:rFonts w:ascii="Times New Roman" w:hAnsi="Times New Roman" w:cs="Times New Roman"/>
                <w:sz w:val="20"/>
              </w:rPr>
              <w:t xml:space="preserve"> CPU </w:t>
            </w:r>
            <w:proofErr w:type="spellStart"/>
            <w:r w:rsidRPr="00530D93">
              <w:rPr>
                <w:rFonts w:ascii="Times New Roman" w:hAnsi="Times New Roman" w:cs="Times New Roman"/>
                <w:sz w:val="20"/>
              </w:rPr>
              <w:t>Benchmarks</w:t>
            </w:r>
            <w:proofErr w:type="spellEnd"/>
            <w:r w:rsidRPr="00530D93">
              <w:rPr>
                <w:rFonts w:ascii="Times New Roman" w:hAnsi="Times New Roman" w:cs="Times New Roman"/>
                <w:sz w:val="20"/>
              </w:rPr>
              <w:t xml:space="preserve"> - Single CPU Systems wydajność</w:t>
            </w:r>
          </w:p>
          <w:p w14:paraId="1345E551" w14:textId="77777777" w:rsidR="00530D93" w:rsidRPr="00530D93" w:rsidRDefault="00530D93" w:rsidP="00530D93">
            <w:pPr>
              <w:suppressLineNumbers/>
              <w:ind w:left="57" w:right="57"/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7B7B1280" w14:textId="77777777" w:rsidR="00530D93" w:rsidRPr="00530D93" w:rsidRDefault="00530D93" w:rsidP="00530D93">
            <w:pPr>
              <w:suppressLineNumbers/>
              <w:ind w:left="57" w:right="57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530D93">
              <w:rPr>
                <w:rFonts w:ascii="Times New Roman" w:hAnsi="Times New Roman" w:cs="Times New Roman"/>
                <w:i/>
                <w:sz w:val="20"/>
              </w:rPr>
              <w:t>Procesor, którego wynik testu</w:t>
            </w:r>
            <w:r w:rsidRPr="00530D93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530D93">
              <w:rPr>
                <w:rFonts w:ascii="Times New Roman" w:hAnsi="Times New Roman" w:cs="Times New Roman"/>
                <w:i/>
                <w:sz w:val="20"/>
              </w:rPr>
              <w:t>PassMark</w:t>
            </w:r>
            <w:proofErr w:type="spellEnd"/>
            <w:r w:rsidRPr="00530D93">
              <w:rPr>
                <w:rFonts w:ascii="Times New Roman" w:hAnsi="Times New Roman" w:cs="Times New Roman"/>
                <w:i/>
                <w:sz w:val="20"/>
              </w:rPr>
              <w:t xml:space="preserve"> CPU </w:t>
            </w:r>
            <w:proofErr w:type="spellStart"/>
            <w:r w:rsidRPr="00530D93">
              <w:rPr>
                <w:rFonts w:ascii="Times New Roman" w:hAnsi="Times New Roman" w:cs="Times New Roman"/>
                <w:i/>
                <w:sz w:val="20"/>
              </w:rPr>
              <w:t>Benchmarks</w:t>
            </w:r>
            <w:proofErr w:type="spellEnd"/>
            <w:r w:rsidRPr="00530D93">
              <w:rPr>
                <w:rFonts w:ascii="Times New Roman" w:hAnsi="Times New Roman" w:cs="Times New Roman"/>
                <w:i/>
                <w:sz w:val="20"/>
              </w:rPr>
              <w:t xml:space="preserve"> - Single CPU Systems publikowany jest na stronie </w:t>
            </w:r>
          </w:p>
          <w:p w14:paraId="3B81B84A" w14:textId="77777777" w:rsidR="00530D93" w:rsidRPr="00530D93" w:rsidRDefault="00530D93" w:rsidP="00530D93">
            <w:pPr>
              <w:suppressLineNumbers/>
              <w:ind w:left="57" w:right="57"/>
              <w:jc w:val="both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530D93">
              <w:rPr>
                <w:rFonts w:ascii="Times New Roman" w:hAnsi="Times New Roman" w:cs="Times New Roman"/>
                <w:b/>
                <w:i/>
                <w:sz w:val="20"/>
                <w:u w:val="single"/>
              </w:rPr>
              <w:t>https://www.cpubenchmark.net/cpu_list.php</w:t>
            </w:r>
          </w:p>
          <w:p w14:paraId="7A87D3CF" w14:textId="77777777" w:rsidR="00530D93" w:rsidRPr="00530D93" w:rsidRDefault="00530D93" w:rsidP="00530D93">
            <w:pPr>
              <w:suppressLineNumbers/>
              <w:ind w:left="57" w:right="57"/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7326905B" w14:textId="5FA38CE7" w:rsidR="001805E4" w:rsidRDefault="001805E4" w:rsidP="00530D93">
            <w:pPr>
              <w:suppressLineNumbers/>
              <w:ind w:left="57" w:right="57"/>
              <w:jc w:val="both"/>
              <w:rPr>
                <w:rFonts w:ascii="Times New Roman" w:hAnsi="Times New Roman" w:cs="Times New Roman"/>
                <w:bCs/>
                <w:i/>
                <w:sz w:val="20"/>
              </w:rPr>
            </w:pPr>
            <w:r w:rsidRPr="001805E4">
              <w:rPr>
                <w:rFonts w:ascii="Times New Roman" w:hAnsi="Times New Roman" w:cs="Times New Roman"/>
                <w:bCs/>
                <w:i/>
                <w:sz w:val="20"/>
              </w:rPr>
              <w:t xml:space="preserve">Wymóg osiągnięcia w testach </w:t>
            </w:r>
            <w:proofErr w:type="spellStart"/>
            <w:r w:rsidRPr="001805E4">
              <w:rPr>
                <w:rFonts w:ascii="Times New Roman" w:hAnsi="Times New Roman" w:cs="Times New Roman"/>
                <w:bCs/>
                <w:i/>
                <w:sz w:val="20"/>
              </w:rPr>
              <w:t>PassMark</w:t>
            </w:r>
            <w:proofErr w:type="spellEnd"/>
            <w:r w:rsidRPr="001805E4">
              <w:rPr>
                <w:rFonts w:ascii="Times New Roman" w:hAnsi="Times New Roman" w:cs="Times New Roman"/>
                <w:bCs/>
                <w:i/>
                <w:sz w:val="20"/>
              </w:rPr>
              <w:t xml:space="preserve"> CPU </w:t>
            </w:r>
            <w:proofErr w:type="spellStart"/>
            <w:r w:rsidRPr="001805E4">
              <w:rPr>
                <w:rFonts w:ascii="Times New Roman" w:hAnsi="Times New Roman" w:cs="Times New Roman"/>
                <w:bCs/>
                <w:i/>
                <w:sz w:val="20"/>
              </w:rPr>
              <w:t>Benchmarks</w:t>
            </w:r>
            <w:proofErr w:type="spellEnd"/>
            <w:r w:rsidRPr="001805E4">
              <w:rPr>
                <w:rFonts w:ascii="Times New Roman" w:hAnsi="Times New Roman" w:cs="Times New Roman"/>
                <w:bCs/>
                <w:i/>
                <w:sz w:val="20"/>
              </w:rPr>
              <w:t xml:space="preserve"> - Single CPU Systems wymaganego wyniku dla procesora dotyczy wyniku osiągniętego na dzień opublikowania ogłoszenia o zamówieniu w Dzienniku Urzędowym Unii Europejskiej </w:t>
            </w:r>
            <w:r w:rsidRPr="001805E4">
              <w:rPr>
                <w:rFonts w:ascii="Times New Roman" w:hAnsi="Times New Roman" w:cs="Times New Roman"/>
                <w:b/>
                <w:i/>
                <w:sz w:val="20"/>
              </w:rPr>
              <w:t xml:space="preserve">(wyniki testów </w:t>
            </w:r>
            <w:proofErr w:type="spellStart"/>
            <w:r w:rsidRPr="001805E4">
              <w:rPr>
                <w:rFonts w:ascii="Times New Roman" w:hAnsi="Times New Roman" w:cs="Times New Roman"/>
                <w:b/>
                <w:i/>
                <w:sz w:val="20"/>
              </w:rPr>
              <w:t>PassMark</w:t>
            </w:r>
            <w:proofErr w:type="spellEnd"/>
            <w:r w:rsidRPr="001805E4">
              <w:rPr>
                <w:rFonts w:ascii="Times New Roman" w:hAnsi="Times New Roman" w:cs="Times New Roman"/>
                <w:b/>
                <w:i/>
                <w:sz w:val="20"/>
              </w:rPr>
              <w:t xml:space="preserve"> CPU </w:t>
            </w:r>
            <w:proofErr w:type="spellStart"/>
            <w:r w:rsidRPr="001805E4">
              <w:rPr>
                <w:rFonts w:ascii="Times New Roman" w:hAnsi="Times New Roman" w:cs="Times New Roman"/>
                <w:b/>
                <w:i/>
                <w:sz w:val="20"/>
              </w:rPr>
              <w:t>Benchmarks</w:t>
            </w:r>
            <w:proofErr w:type="spellEnd"/>
            <w:r w:rsidRPr="001805E4">
              <w:rPr>
                <w:rFonts w:ascii="Times New Roman" w:hAnsi="Times New Roman" w:cs="Times New Roman"/>
                <w:b/>
                <w:i/>
                <w:sz w:val="20"/>
              </w:rPr>
              <w:t xml:space="preserve"> - Single CPU Systems aktualne w dniu opublikowania ogłoszenia Zamawiający udostępnia jako załącznik do SWZ).</w:t>
            </w:r>
          </w:p>
          <w:p w14:paraId="399E6250" w14:textId="77777777" w:rsidR="001805E4" w:rsidRDefault="001805E4" w:rsidP="00530D93">
            <w:pPr>
              <w:suppressLineNumbers/>
              <w:ind w:left="57" w:right="57"/>
              <w:jc w:val="both"/>
              <w:rPr>
                <w:rFonts w:ascii="Times New Roman" w:hAnsi="Times New Roman" w:cs="Times New Roman"/>
                <w:bCs/>
                <w:i/>
                <w:sz w:val="20"/>
              </w:rPr>
            </w:pPr>
          </w:p>
          <w:p w14:paraId="695DF318" w14:textId="07C5A0C5" w:rsidR="00530D93" w:rsidRDefault="001805E4" w:rsidP="001805E4">
            <w:pPr>
              <w:suppressLineNumbers/>
              <w:ind w:left="57" w:right="57"/>
              <w:jc w:val="both"/>
              <w:rPr>
                <w:rFonts w:ascii="Times New Roman" w:hAnsi="Times New Roman" w:cs="Times New Roman"/>
                <w:bCs/>
                <w:i/>
                <w:sz w:val="20"/>
              </w:rPr>
            </w:pPr>
            <w:r w:rsidRPr="001805E4">
              <w:rPr>
                <w:rFonts w:ascii="Times New Roman" w:hAnsi="Times New Roman" w:cs="Times New Roman"/>
                <w:bCs/>
                <w:i/>
                <w:sz w:val="20"/>
              </w:rPr>
              <w:t>W przypadku pojawienia się modelu procesora niefunkcjonującego na rynku w chwili opublikowania ogłoszenia o zamówieniu, a który wprowadzono do</w:t>
            </w:r>
          </w:p>
          <w:p w14:paraId="652BB16E" w14:textId="35BEA02D" w:rsidR="00BC2D45" w:rsidRPr="001805E4" w:rsidRDefault="001805E4" w:rsidP="001805E4">
            <w:pPr>
              <w:suppressLineNumbers/>
              <w:ind w:left="57" w:right="57"/>
              <w:jc w:val="both"/>
              <w:rPr>
                <w:rFonts w:ascii="Times New Roman" w:hAnsi="Times New Roman" w:cs="Times New Roman"/>
                <w:bCs/>
                <w:i/>
                <w:sz w:val="20"/>
              </w:rPr>
            </w:pPr>
            <w:r w:rsidRPr="001805E4">
              <w:rPr>
                <w:rFonts w:ascii="Times New Roman" w:hAnsi="Times New Roman" w:cs="Times New Roman"/>
                <w:bCs/>
                <w:i/>
                <w:sz w:val="20"/>
              </w:rPr>
              <w:t xml:space="preserve">obrotu rynkowego i podlega on ocenie w ww. testach po opublikowaniu ogłoszenia o zamówieniu, Zamawiający oceniać będzie oferowany procesor zgodnie z punktacją w ww. testach z dnia składania ofert. Wówczas Wykonawca zobowiązany jest załączyć do oferty wynik ww. testu z dnia składania swojej oferty, </w:t>
            </w:r>
            <w:r w:rsidRPr="001805E4">
              <w:rPr>
                <w:rFonts w:ascii="Times New Roman" w:hAnsi="Times New Roman" w:cs="Times New Roman"/>
                <w:b/>
                <w:i/>
                <w:sz w:val="20"/>
              </w:rPr>
              <w:t>potwierdzający spełnianie przez oferowany procesor wymagań określonych przez Zamawiającego.</w:t>
            </w:r>
          </w:p>
        </w:tc>
        <w:tc>
          <w:tcPr>
            <w:tcW w:w="3827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5842C0B2" w14:textId="77777777" w:rsidR="004B4887" w:rsidRPr="00372243" w:rsidRDefault="004B4887" w:rsidP="00CE7C0A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minimum</w:t>
            </w:r>
          </w:p>
          <w:p w14:paraId="13E7508C" w14:textId="0970C65D" w:rsidR="004B4887" w:rsidRPr="00372243" w:rsidRDefault="00C51121" w:rsidP="00C51121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4B4887" w:rsidRPr="003722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8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B4887" w:rsidRPr="00372243">
              <w:rPr>
                <w:rFonts w:ascii="Times New Roman" w:hAnsi="Times New Roman" w:cs="Times New Roman"/>
                <w:sz w:val="20"/>
                <w:szCs w:val="20"/>
              </w:rPr>
              <w:t>00 pkt.</w:t>
            </w:r>
          </w:p>
        </w:tc>
      </w:tr>
      <w:tr w:rsidR="004B4887" w:rsidRPr="00372243" w14:paraId="0E538077" w14:textId="77777777" w:rsidTr="00E42AEF">
        <w:trPr>
          <w:trHeight w:val="340"/>
          <w:jc w:val="center"/>
        </w:trPr>
        <w:tc>
          <w:tcPr>
            <w:tcW w:w="9209" w:type="dxa"/>
            <w:gridSpan w:val="4"/>
            <w:shd w:val="clear" w:color="auto" w:fill="E7E6E6" w:themeFill="background2"/>
            <w:vAlign w:val="center"/>
          </w:tcPr>
          <w:p w14:paraId="3EC130F5" w14:textId="77777777" w:rsidR="004B4887" w:rsidRPr="00372243" w:rsidRDefault="004B4887" w:rsidP="00CE7C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Wyświetlacz (ekran)</w:t>
            </w:r>
          </w:p>
        </w:tc>
      </w:tr>
      <w:tr w:rsidR="004B4887" w:rsidRPr="00372243" w14:paraId="1D679783" w14:textId="77777777" w:rsidTr="00E42AEF">
        <w:trPr>
          <w:trHeight w:val="454"/>
          <w:jc w:val="center"/>
        </w:trPr>
        <w:tc>
          <w:tcPr>
            <w:tcW w:w="562" w:type="dxa"/>
            <w:vAlign w:val="center"/>
          </w:tcPr>
          <w:p w14:paraId="3473FBE5" w14:textId="77777777" w:rsidR="004B4887" w:rsidRPr="00372243" w:rsidRDefault="004B4887" w:rsidP="00372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0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60934F8A" w14:textId="77777777" w:rsidR="004B4887" w:rsidRPr="00372243" w:rsidRDefault="004B4887" w:rsidP="00372243">
            <w:pPr>
              <w:suppressLineNumbers/>
              <w:spacing w:before="120" w:after="120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Przekątna ekranu (aktywnego obszaru)</w:t>
            </w:r>
          </w:p>
        </w:tc>
        <w:tc>
          <w:tcPr>
            <w:tcW w:w="3827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0E5F48B0" w14:textId="7B0D5A24" w:rsidR="004B4887" w:rsidRPr="00372243" w:rsidRDefault="004B4887" w:rsidP="00C51121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 1</w:t>
            </w:r>
            <w:r w:rsidR="00C511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C511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” do 1</w:t>
            </w:r>
            <w:r w:rsidR="00C511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C511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” włącznie</w:t>
            </w:r>
          </w:p>
        </w:tc>
      </w:tr>
      <w:tr w:rsidR="004B4887" w:rsidRPr="00372243" w14:paraId="40EB3968" w14:textId="77777777" w:rsidTr="00E42AEF">
        <w:trPr>
          <w:trHeight w:val="454"/>
          <w:jc w:val="center"/>
        </w:trPr>
        <w:tc>
          <w:tcPr>
            <w:tcW w:w="562" w:type="dxa"/>
            <w:vAlign w:val="center"/>
          </w:tcPr>
          <w:p w14:paraId="2A2C3D68" w14:textId="77777777" w:rsidR="004B4887" w:rsidRPr="00372243" w:rsidRDefault="004B4887" w:rsidP="00372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20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7E3C76D3" w14:textId="77777777" w:rsidR="004B4887" w:rsidRPr="00372243" w:rsidRDefault="004B4887" w:rsidP="00372243">
            <w:pPr>
              <w:suppressLineNumbers/>
              <w:spacing w:before="120" w:after="120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Minimalna rozdzielczość natywna</w:t>
            </w:r>
          </w:p>
        </w:tc>
        <w:tc>
          <w:tcPr>
            <w:tcW w:w="3827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70A777C2" w14:textId="244B1BA5" w:rsidR="004B4887" w:rsidRPr="00372243" w:rsidRDefault="004B4887" w:rsidP="00C51121">
            <w:pPr>
              <w:spacing w:before="120" w:after="12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1920x1</w:t>
            </w:r>
            <w:r w:rsidR="00C5112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 xml:space="preserve"> pix (</w:t>
            </w:r>
            <w:r w:rsidR="00C51121">
              <w:rPr>
                <w:rFonts w:ascii="Times New Roman" w:hAnsi="Times New Roman" w:cs="Times New Roman"/>
                <w:sz w:val="20"/>
                <w:szCs w:val="20"/>
              </w:rPr>
              <w:t>WUXGA</w:t>
            </w: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) (matowa powłoka matrycy)</w:t>
            </w:r>
          </w:p>
        </w:tc>
      </w:tr>
      <w:tr w:rsidR="004B4887" w:rsidRPr="00372243" w14:paraId="450F367D" w14:textId="77777777" w:rsidTr="00E42AEF">
        <w:trPr>
          <w:trHeight w:val="634"/>
          <w:jc w:val="center"/>
        </w:trPr>
        <w:tc>
          <w:tcPr>
            <w:tcW w:w="562" w:type="dxa"/>
            <w:vAlign w:val="center"/>
          </w:tcPr>
          <w:p w14:paraId="1B0614BD" w14:textId="77777777" w:rsidR="004B4887" w:rsidRPr="00372243" w:rsidRDefault="004B4887" w:rsidP="00372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20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535654DA" w14:textId="77777777" w:rsidR="004B4887" w:rsidRPr="00372243" w:rsidRDefault="004B4887" w:rsidP="00372243">
            <w:pPr>
              <w:suppressLineNumbers/>
              <w:spacing w:before="120" w:after="120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Kąty widzenia</w:t>
            </w:r>
          </w:p>
        </w:tc>
        <w:tc>
          <w:tcPr>
            <w:tcW w:w="3827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11C2BFB9" w14:textId="77777777" w:rsidR="004B4887" w:rsidRPr="00372243" w:rsidRDefault="004B4887" w:rsidP="00CE7C0A">
            <w:pPr>
              <w:suppressLineNumbers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W poziomie co najmniej 178 stopni;</w:t>
            </w:r>
          </w:p>
          <w:p w14:paraId="7741D347" w14:textId="77777777" w:rsidR="004B4887" w:rsidRPr="00372243" w:rsidRDefault="004B4887" w:rsidP="00CE7C0A">
            <w:pPr>
              <w:suppressLineNumbers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W pionie co najmniej 178 stopni</w:t>
            </w:r>
          </w:p>
        </w:tc>
      </w:tr>
      <w:tr w:rsidR="000F22E7" w:rsidRPr="00372243" w14:paraId="449E531B" w14:textId="77777777" w:rsidTr="00FA06F3">
        <w:trPr>
          <w:trHeight w:val="486"/>
          <w:jc w:val="center"/>
        </w:trPr>
        <w:tc>
          <w:tcPr>
            <w:tcW w:w="562" w:type="dxa"/>
            <w:vAlign w:val="center"/>
          </w:tcPr>
          <w:p w14:paraId="161B7B97" w14:textId="01C7D6A5" w:rsidR="000F22E7" w:rsidRPr="00372243" w:rsidRDefault="000F22E7" w:rsidP="000F22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4820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3761183D" w14:textId="0A0AE782" w:rsidR="000F22E7" w:rsidRPr="00372243" w:rsidRDefault="000F22E7" w:rsidP="00372243">
            <w:pPr>
              <w:suppressLineNumbers/>
              <w:spacing w:before="120" w:after="120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Jasność matrycy, min.</w:t>
            </w:r>
          </w:p>
        </w:tc>
        <w:tc>
          <w:tcPr>
            <w:tcW w:w="3827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22EBA179" w14:textId="1B0EF316" w:rsidR="000F22E7" w:rsidRPr="00372243" w:rsidRDefault="000F22E7" w:rsidP="00CE7C0A">
            <w:pPr>
              <w:suppressLineNumbers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 cd/m</w:t>
            </w:r>
            <w:r w:rsidRPr="000F22E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4B4887" w:rsidRPr="00372243" w14:paraId="27FD442E" w14:textId="77777777" w:rsidTr="00E42AEF">
        <w:trPr>
          <w:trHeight w:val="340"/>
          <w:jc w:val="center"/>
        </w:trPr>
        <w:tc>
          <w:tcPr>
            <w:tcW w:w="9209" w:type="dxa"/>
            <w:gridSpan w:val="4"/>
            <w:shd w:val="clear" w:color="auto" w:fill="E7E6E6" w:themeFill="background2"/>
            <w:vAlign w:val="center"/>
          </w:tcPr>
          <w:p w14:paraId="2D74BE36" w14:textId="77777777" w:rsidR="004B4887" w:rsidRPr="00372243" w:rsidRDefault="004B4887" w:rsidP="00CE7C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Pamięć operacyjna i masowa</w:t>
            </w:r>
          </w:p>
        </w:tc>
      </w:tr>
      <w:tr w:rsidR="004B4887" w:rsidRPr="00372243" w14:paraId="0013B3DA" w14:textId="77777777" w:rsidTr="00E42AEF">
        <w:trPr>
          <w:trHeight w:val="454"/>
          <w:jc w:val="center"/>
        </w:trPr>
        <w:tc>
          <w:tcPr>
            <w:tcW w:w="562" w:type="dxa"/>
            <w:vAlign w:val="center"/>
          </w:tcPr>
          <w:p w14:paraId="3A2D636A" w14:textId="3810D7CE" w:rsidR="004B4887" w:rsidRPr="00372243" w:rsidRDefault="000F22E7" w:rsidP="00372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820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7A4BB704" w14:textId="2F46CE4F" w:rsidR="004B4887" w:rsidRPr="0050183A" w:rsidRDefault="0083091B" w:rsidP="003722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83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4B4887" w:rsidRPr="0050183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ojemność pamięci operacyjnej </w:t>
            </w:r>
            <w:r w:rsidR="004B4887" w:rsidRPr="0050183A">
              <w:rPr>
                <w:rFonts w:ascii="Times New Roman" w:hAnsi="Times New Roman" w:cs="Times New Roman"/>
                <w:sz w:val="20"/>
                <w:szCs w:val="20"/>
              </w:rPr>
              <w:t>RAM</w:t>
            </w:r>
          </w:p>
        </w:tc>
        <w:tc>
          <w:tcPr>
            <w:tcW w:w="3827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45B908AB" w14:textId="25DD624D" w:rsidR="004B4887" w:rsidRPr="0050183A" w:rsidRDefault="0083091B" w:rsidP="00CE7C0A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50183A">
              <w:rPr>
                <w:rFonts w:ascii="Times New Roman" w:hAnsi="Times New Roman" w:cs="Times New Roman"/>
                <w:sz w:val="20"/>
                <w:szCs w:val="20"/>
              </w:rPr>
              <w:t xml:space="preserve">min. </w:t>
            </w:r>
            <w:r w:rsidR="000F22E7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1D58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B4887" w:rsidRPr="0050183A">
              <w:rPr>
                <w:rFonts w:ascii="Times New Roman" w:hAnsi="Times New Roman" w:cs="Times New Roman"/>
                <w:sz w:val="20"/>
                <w:szCs w:val="20"/>
              </w:rPr>
              <w:t>GB</w:t>
            </w:r>
          </w:p>
        </w:tc>
      </w:tr>
      <w:tr w:rsidR="004B4887" w:rsidRPr="00372243" w14:paraId="17BA36F9" w14:textId="77777777" w:rsidTr="00E42AEF">
        <w:trPr>
          <w:trHeight w:val="454"/>
          <w:jc w:val="center"/>
        </w:trPr>
        <w:tc>
          <w:tcPr>
            <w:tcW w:w="562" w:type="dxa"/>
            <w:vAlign w:val="center"/>
          </w:tcPr>
          <w:p w14:paraId="0EE766B9" w14:textId="54C7FFF5" w:rsidR="004B4887" w:rsidRPr="00372243" w:rsidRDefault="000F22E7" w:rsidP="00372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820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75C854C3" w14:textId="77777777" w:rsidR="000E6757" w:rsidRPr="000E6757" w:rsidRDefault="000E6757" w:rsidP="000E67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757">
              <w:rPr>
                <w:rFonts w:ascii="Times New Roman" w:hAnsi="Times New Roman" w:cs="Times New Roman"/>
                <w:sz w:val="20"/>
                <w:szCs w:val="20"/>
              </w:rPr>
              <w:t xml:space="preserve">Wymagana pojemność zainstalowanego dysku półprzewodnikowego SSD pracującego na interfejsie </w:t>
            </w:r>
          </w:p>
          <w:p w14:paraId="5E5C8758" w14:textId="2168AE22" w:rsidR="004B4887" w:rsidRPr="0050183A" w:rsidRDefault="000E6757" w:rsidP="000E67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6757">
              <w:rPr>
                <w:rFonts w:ascii="Times New Roman" w:hAnsi="Times New Roman" w:cs="Times New Roman"/>
                <w:sz w:val="20"/>
                <w:szCs w:val="20"/>
              </w:rPr>
              <w:t>PCIe</w:t>
            </w:r>
            <w:proofErr w:type="spellEnd"/>
            <w:r w:rsidRPr="000E67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6757">
              <w:rPr>
                <w:rFonts w:ascii="Times New Roman" w:hAnsi="Times New Roman" w:cs="Times New Roman"/>
                <w:sz w:val="20"/>
                <w:szCs w:val="20"/>
              </w:rPr>
              <w:t>NVMe</w:t>
            </w:r>
            <w:proofErr w:type="spellEnd"/>
            <w:r w:rsidRPr="000E6757">
              <w:rPr>
                <w:rFonts w:ascii="Times New Roman" w:hAnsi="Times New Roman" w:cs="Times New Roman"/>
                <w:sz w:val="20"/>
                <w:szCs w:val="20"/>
              </w:rPr>
              <w:t xml:space="preserve"> 3.0 x4 lub nowszym</w:t>
            </w:r>
          </w:p>
        </w:tc>
        <w:tc>
          <w:tcPr>
            <w:tcW w:w="3827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1EC1350C" w14:textId="7C7730F0" w:rsidR="004B4887" w:rsidRPr="0050183A" w:rsidRDefault="0083091B" w:rsidP="00CE7C0A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50183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min.</w:t>
            </w:r>
            <w:r w:rsidR="001D58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5</w:t>
            </w:r>
            <w:r w:rsidR="004B4887" w:rsidRPr="0050183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 GB</w:t>
            </w:r>
          </w:p>
        </w:tc>
      </w:tr>
      <w:tr w:rsidR="004B4887" w:rsidRPr="00372243" w14:paraId="06DD0F63" w14:textId="77777777" w:rsidTr="00E42AEF">
        <w:trPr>
          <w:trHeight w:val="340"/>
          <w:jc w:val="center"/>
        </w:trPr>
        <w:tc>
          <w:tcPr>
            <w:tcW w:w="9209" w:type="dxa"/>
            <w:gridSpan w:val="4"/>
            <w:shd w:val="clear" w:color="auto" w:fill="E7E6E6" w:themeFill="background2"/>
            <w:vAlign w:val="center"/>
          </w:tcPr>
          <w:p w14:paraId="013C1A75" w14:textId="77777777" w:rsidR="004B4887" w:rsidRPr="00372243" w:rsidRDefault="004B4887" w:rsidP="00CE7C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Płyta główna - złącza/łączność</w:t>
            </w:r>
          </w:p>
        </w:tc>
      </w:tr>
      <w:tr w:rsidR="004B4887" w:rsidRPr="00372243" w14:paraId="0F499CEE" w14:textId="77777777" w:rsidTr="00E42AEF">
        <w:trPr>
          <w:trHeight w:val="454"/>
          <w:jc w:val="center"/>
        </w:trPr>
        <w:tc>
          <w:tcPr>
            <w:tcW w:w="562" w:type="dxa"/>
            <w:vAlign w:val="center"/>
          </w:tcPr>
          <w:p w14:paraId="69A3FB2A" w14:textId="2459769D" w:rsidR="004B4887" w:rsidRPr="00372243" w:rsidRDefault="00A40001" w:rsidP="00372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820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28AB1E5D" w14:textId="6C70F59C" w:rsidR="000F22E7" w:rsidRPr="00311E3B" w:rsidRDefault="00BC2D45" w:rsidP="00311E3B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Port USB TYP-A</w:t>
            </w:r>
            <w:r w:rsidR="00311E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 </w:t>
            </w:r>
            <w:r w:rsidR="00311E3B" w:rsidRPr="00311E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USB 3.2 Gen 1x1 lub nowszy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minimalna ilość</w:t>
            </w:r>
            <w:r w:rsidR="00311E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3827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47B890AE" w14:textId="3FBF9F18" w:rsidR="004B4887" w:rsidRPr="00372243" w:rsidRDefault="00453BD3" w:rsidP="00CE7C0A">
            <w:pPr>
              <w:spacing w:before="120" w:after="12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4B4887" w:rsidRPr="003722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B4887" w:rsidRPr="003722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szt</w:t>
            </w:r>
            <w:proofErr w:type="spellEnd"/>
            <w:r w:rsidR="004B4887" w:rsidRPr="003722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</w:tr>
      <w:tr w:rsidR="00F51DB5" w:rsidRPr="00372243" w14:paraId="6A58A156" w14:textId="77777777" w:rsidTr="00E42AEF">
        <w:trPr>
          <w:trHeight w:val="454"/>
          <w:jc w:val="center"/>
        </w:trPr>
        <w:tc>
          <w:tcPr>
            <w:tcW w:w="562" w:type="dxa"/>
            <w:vAlign w:val="center"/>
          </w:tcPr>
          <w:p w14:paraId="7B5098AF" w14:textId="1728216F" w:rsidR="00F51DB5" w:rsidRPr="00372243" w:rsidRDefault="00A40001" w:rsidP="00372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820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5DFE7705" w14:textId="527EFB06" w:rsidR="00F51DB5" w:rsidRPr="00311E3B" w:rsidRDefault="00F51DB5" w:rsidP="00311E3B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1D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Port USB TYP</w:t>
            </w:r>
            <w:r w:rsidR="00311E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-C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minimalna ilość:</w:t>
            </w:r>
          </w:p>
        </w:tc>
        <w:tc>
          <w:tcPr>
            <w:tcW w:w="3827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0628E7FE" w14:textId="3F8EC3D3" w:rsidR="00F51DB5" w:rsidRDefault="00F51DB5" w:rsidP="00CE7C0A">
            <w:pPr>
              <w:spacing w:before="120" w:after="12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51DB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 </w:t>
            </w:r>
            <w:proofErr w:type="spellStart"/>
            <w:r w:rsidRPr="00F51DB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szt</w:t>
            </w:r>
            <w:proofErr w:type="spellEnd"/>
            <w:r w:rsidRPr="00F51DB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</w:tr>
      <w:tr w:rsidR="004B4887" w:rsidRPr="00372243" w14:paraId="7EF42555" w14:textId="77777777" w:rsidTr="00E42AEF">
        <w:trPr>
          <w:trHeight w:val="454"/>
          <w:jc w:val="center"/>
        </w:trPr>
        <w:tc>
          <w:tcPr>
            <w:tcW w:w="562" w:type="dxa"/>
            <w:vAlign w:val="center"/>
          </w:tcPr>
          <w:p w14:paraId="093125E8" w14:textId="3D533404" w:rsidR="004B4887" w:rsidRPr="00372243" w:rsidRDefault="00A40001" w:rsidP="007154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20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3D87EB61" w14:textId="5E64FDCB" w:rsidR="004B4887" w:rsidRPr="00372243" w:rsidRDefault="004B4887" w:rsidP="00372243">
            <w:pPr>
              <w:spacing w:before="120" w:after="120"/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Karta sieciowa bezprzewodowa Wi-Fi 6</w:t>
            </w:r>
            <w:r w:rsidR="000F22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min. zgodna ze standardami:</w:t>
            </w:r>
          </w:p>
        </w:tc>
        <w:tc>
          <w:tcPr>
            <w:tcW w:w="3827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02C0015F" w14:textId="767D2911" w:rsidR="004B4887" w:rsidRPr="0083091B" w:rsidRDefault="004B4887" w:rsidP="0083091B">
            <w:pPr>
              <w:ind w:left="57" w:right="5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IEEE 802.11a/b/g/n/</w:t>
            </w:r>
            <w:proofErr w:type="spellStart"/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</w:t>
            </w:r>
            <w:proofErr w:type="spellEnd"/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ax</w:t>
            </w:r>
            <w:proofErr w:type="spellEnd"/>
          </w:p>
        </w:tc>
      </w:tr>
      <w:tr w:rsidR="004B4887" w:rsidRPr="00372243" w14:paraId="01A54B0B" w14:textId="77777777" w:rsidTr="00E42AEF">
        <w:trPr>
          <w:trHeight w:val="454"/>
          <w:jc w:val="center"/>
        </w:trPr>
        <w:tc>
          <w:tcPr>
            <w:tcW w:w="562" w:type="dxa"/>
            <w:vAlign w:val="center"/>
          </w:tcPr>
          <w:p w14:paraId="774920E4" w14:textId="4D1831AD" w:rsidR="004B4887" w:rsidRPr="00372243" w:rsidRDefault="00A40001" w:rsidP="007154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820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4B7FC423" w14:textId="11D1B0F3" w:rsidR="004B4887" w:rsidRPr="00372243" w:rsidRDefault="004B4887" w:rsidP="00372243">
            <w:pPr>
              <w:suppressLineNumbers/>
              <w:spacing w:before="120" w:after="120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Karta sieciowa </w:t>
            </w:r>
            <w:r w:rsidR="00555C3C"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Ethernet</w:t>
            </w: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ze złączem RJ45 min. zgodna ze standardami</w:t>
            </w:r>
            <w:r w:rsidR="001E55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(wbudowana w obudowę laptopa)</w:t>
            </w: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3827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7F944F8C" w14:textId="12569F56" w:rsidR="004B4887" w:rsidRPr="00372243" w:rsidRDefault="004B4887" w:rsidP="00CE7C0A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100BaseTX/</w:t>
            </w:r>
            <w:r w:rsidRPr="00372243">
              <w:rPr>
                <w:rFonts w:ascii="Times New Roman" w:hAnsi="Times New Roman" w:cs="Times New Roman"/>
                <w:sz w:val="20"/>
                <w:szCs w:val="20"/>
              </w:rPr>
              <w:br/>
              <w:t>1000BaseTX</w:t>
            </w:r>
          </w:p>
        </w:tc>
      </w:tr>
      <w:tr w:rsidR="004B4887" w:rsidRPr="00372243" w14:paraId="10A950AF" w14:textId="77777777" w:rsidTr="00E42AEF">
        <w:trPr>
          <w:trHeight w:val="454"/>
          <w:jc w:val="center"/>
        </w:trPr>
        <w:tc>
          <w:tcPr>
            <w:tcW w:w="562" w:type="dxa"/>
            <w:vAlign w:val="center"/>
          </w:tcPr>
          <w:p w14:paraId="3D3C9B2B" w14:textId="2F4ABBE6" w:rsidR="004B4887" w:rsidRPr="00372243" w:rsidRDefault="00A40001" w:rsidP="00372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820" w:type="dxa"/>
            <w:gridSpan w:val="2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5919A6F9" w14:textId="77777777" w:rsidR="004B4887" w:rsidRPr="00372243" w:rsidRDefault="004B4887" w:rsidP="00372243">
            <w:pPr>
              <w:suppressLineNumbers/>
              <w:spacing w:before="120" w:after="120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Bluetooth</w:t>
            </w:r>
          </w:p>
        </w:tc>
        <w:tc>
          <w:tcPr>
            <w:tcW w:w="3827" w:type="dxa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48278868" w14:textId="57FE81B4" w:rsidR="004B4887" w:rsidRPr="00372243" w:rsidRDefault="004B4887" w:rsidP="00CE7C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minimum w wersji 5.</w:t>
            </w:r>
            <w:r w:rsidR="000F22E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B4887" w:rsidRPr="00372243" w14:paraId="03CB3420" w14:textId="77777777" w:rsidTr="00E42AEF">
        <w:trPr>
          <w:trHeight w:val="340"/>
          <w:jc w:val="center"/>
        </w:trPr>
        <w:tc>
          <w:tcPr>
            <w:tcW w:w="9209" w:type="dxa"/>
            <w:gridSpan w:val="4"/>
            <w:shd w:val="clear" w:color="auto" w:fill="E7E6E6" w:themeFill="background2"/>
            <w:vAlign w:val="center"/>
          </w:tcPr>
          <w:p w14:paraId="6BEF11E9" w14:textId="77777777" w:rsidR="004B4887" w:rsidRPr="00372243" w:rsidRDefault="004B4887" w:rsidP="00CE7C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Grafika</w:t>
            </w:r>
          </w:p>
        </w:tc>
      </w:tr>
      <w:tr w:rsidR="00F969F8" w:rsidRPr="00372243" w14:paraId="244CC87A" w14:textId="77777777" w:rsidTr="0087082B">
        <w:trPr>
          <w:trHeight w:val="607"/>
          <w:jc w:val="center"/>
        </w:trPr>
        <w:tc>
          <w:tcPr>
            <w:tcW w:w="562" w:type="dxa"/>
            <w:vAlign w:val="center"/>
          </w:tcPr>
          <w:p w14:paraId="259B52C5" w14:textId="54DD2B0D" w:rsidR="00F969F8" w:rsidRPr="00372243" w:rsidRDefault="00A40001" w:rsidP="00372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647" w:type="dxa"/>
            <w:gridSpan w:val="3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1994D279" w14:textId="4ED47DA0" w:rsidR="00F969F8" w:rsidRPr="00372243" w:rsidRDefault="00F969F8" w:rsidP="00CE7C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969F8">
              <w:rPr>
                <w:rFonts w:ascii="Times New Roman" w:hAnsi="Times New Roman" w:cs="Times New Roman"/>
                <w:sz w:val="20"/>
                <w:szCs w:val="20"/>
              </w:rPr>
              <w:t>Karta graficzna umożliwiająca jednoczesne podłączenie co najmniej dwóch monitorów zewnętrznych, poprzez złącza wbudowane w obudowę laptopa (np.: HDMI, USB-C z DisplayPort itp.).</w:t>
            </w:r>
          </w:p>
        </w:tc>
      </w:tr>
      <w:tr w:rsidR="0087082B" w:rsidRPr="00372243" w14:paraId="4FACACB2" w14:textId="77777777" w:rsidTr="00E42AEF">
        <w:tblPrEx>
          <w:jc w:val="left"/>
        </w:tblPrEx>
        <w:trPr>
          <w:trHeight w:val="454"/>
        </w:trPr>
        <w:tc>
          <w:tcPr>
            <w:tcW w:w="562" w:type="dxa"/>
            <w:vAlign w:val="center"/>
          </w:tcPr>
          <w:p w14:paraId="30B3A6F2" w14:textId="22A5F42D" w:rsidR="0087082B" w:rsidRPr="00372243" w:rsidRDefault="00A40001" w:rsidP="0087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820" w:type="dxa"/>
            <w:gridSpan w:val="2"/>
            <w:vAlign w:val="center"/>
          </w:tcPr>
          <w:p w14:paraId="77185559" w14:textId="59F6EB53" w:rsidR="0087082B" w:rsidRPr="00372243" w:rsidRDefault="0087082B" w:rsidP="0087082B">
            <w:pPr>
              <w:suppressLineNumbers/>
              <w:spacing w:before="120" w:after="120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Zintegrowane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 płytą główną (obudową laptopa) </w:t>
            </w: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złącza grafiki, minimum:</w:t>
            </w:r>
          </w:p>
        </w:tc>
        <w:tc>
          <w:tcPr>
            <w:tcW w:w="3827" w:type="dxa"/>
            <w:vAlign w:val="center"/>
          </w:tcPr>
          <w:p w14:paraId="1BBEC5EA" w14:textId="77777777" w:rsidR="0087082B" w:rsidRPr="00161284" w:rsidRDefault="0087082B" w:rsidP="00431059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ind w:left="175" w:hanging="127"/>
              <w:rPr>
                <w:rFonts w:ascii="Times New Roman" w:hAnsi="Times New Roman" w:cs="Times New Roman"/>
                <w:sz w:val="20"/>
                <w:szCs w:val="20"/>
              </w:rPr>
            </w:pPr>
            <w:r w:rsidRPr="00161284">
              <w:rPr>
                <w:rFonts w:ascii="Times New Roman" w:hAnsi="Times New Roman" w:cs="Times New Roman"/>
                <w:sz w:val="20"/>
                <w:szCs w:val="20"/>
              </w:rPr>
              <w:t>1 szt. HDMI (w wersji nie niższej niż 2.1)</w:t>
            </w:r>
          </w:p>
          <w:p w14:paraId="7B8F2373" w14:textId="24138414" w:rsidR="0087082B" w:rsidRPr="00161284" w:rsidRDefault="0087082B" w:rsidP="00431059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ind w:left="175" w:hanging="127"/>
              <w:rPr>
                <w:rFonts w:ascii="Times New Roman" w:hAnsi="Times New Roman" w:cs="Times New Roman"/>
                <w:sz w:val="20"/>
                <w:szCs w:val="20"/>
              </w:rPr>
            </w:pPr>
            <w:r w:rsidRPr="00161284">
              <w:rPr>
                <w:rFonts w:ascii="Times New Roman" w:hAnsi="Times New Roman" w:cs="Times New Roman"/>
                <w:sz w:val="20"/>
                <w:szCs w:val="20"/>
              </w:rPr>
              <w:t>min. 1 szt. USB-C z DisplayPort, inny niż port ładowania</w:t>
            </w:r>
          </w:p>
        </w:tc>
      </w:tr>
      <w:tr w:rsidR="0087082B" w:rsidRPr="00372243" w14:paraId="34B8177C" w14:textId="77777777" w:rsidTr="00E42AEF">
        <w:trPr>
          <w:trHeight w:val="340"/>
          <w:jc w:val="center"/>
        </w:trPr>
        <w:tc>
          <w:tcPr>
            <w:tcW w:w="9209" w:type="dxa"/>
            <w:gridSpan w:val="4"/>
            <w:shd w:val="clear" w:color="auto" w:fill="E7E6E6" w:themeFill="background2"/>
            <w:vAlign w:val="center"/>
          </w:tcPr>
          <w:p w14:paraId="0EEFB3BE" w14:textId="77777777" w:rsidR="0087082B" w:rsidRPr="00372243" w:rsidRDefault="0087082B" w:rsidP="00870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Obudowa i multimedia</w:t>
            </w:r>
          </w:p>
        </w:tc>
      </w:tr>
      <w:tr w:rsidR="0087082B" w:rsidRPr="00372243" w14:paraId="76A5E3E3" w14:textId="77777777" w:rsidTr="00E42AEF">
        <w:tblPrEx>
          <w:jc w:val="left"/>
        </w:tblPrEx>
        <w:trPr>
          <w:trHeight w:val="454"/>
        </w:trPr>
        <w:tc>
          <w:tcPr>
            <w:tcW w:w="562" w:type="dxa"/>
            <w:vAlign w:val="center"/>
          </w:tcPr>
          <w:p w14:paraId="3815E546" w14:textId="19958FC6" w:rsidR="0087082B" w:rsidRPr="00372243" w:rsidRDefault="00A40001" w:rsidP="0087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820" w:type="dxa"/>
            <w:gridSpan w:val="2"/>
            <w:vAlign w:val="center"/>
          </w:tcPr>
          <w:p w14:paraId="3F1FFF9F" w14:textId="6724AAEC" w:rsidR="0087082B" w:rsidRDefault="0087082B" w:rsidP="00870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Kamera internetowa o rozdzielczości</w:t>
            </w:r>
          </w:p>
          <w:p w14:paraId="3B0978D6" w14:textId="6CCA0A1B" w:rsidR="0087082B" w:rsidRPr="00372243" w:rsidRDefault="0087082B" w:rsidP="008708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(z wbudowaną zaślepką)</w:t>
            </w:r>
          </w:p>
        </w:tc>
        <w:tc>
          <w:tcPr>
            <w:tcW w:w="3827" w:type="dxa"/>
            <w:vAlign w:val="center"/>
          </w:tcPr>
          <w:p w14:paraId="756D6B60" w14:textId="77777777" w:rsidR="0087082B" w:rsidRPr="00372243" w:rsidRDefault="0087082B" w:rsidP="0087082B">
            <w:pPr>
              <w:suppressLineNumbers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 xml:space="preserve">min. 2 </w:t>
            </w:r>
            <w:proofErr w:type="spellStart"/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Mpix</w:t>
            </w:r>
            <w:proofErr w:type="spellEnd"/>
          </w:p>
        </w:tc>
      </w:tr>
      <w:tr w:rsidR="0087082B" w:rsidRPr="00372243" w14:paraId="4ACACC01" w14:textId="77777777" w:rsidTr="00E42AEF">
        <w:tblPrEx>
          <w:jc w:val="left"/>
        </w:tblPrEx>
        <w:trPr>
          <w:trHeight w:val="454"/>
        </w:trPr>
        <w:tc>
          <w:tcPr>
            <w:tcW w:w="562" w:type="dxa"/>
            <w:vAlign w:val="center"/>
          </w:tcPr>
          <w:p w14:paraId="5524730D" w14:textId="79A04327" w:rsidR="0087082B" w:rsidRPr="00372243" w:rsidRDefault="00A40001" w:rsidP="0087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820" w:type="dxa"/>
            <w:gridSpan w:val="2"/>
            <w:vAlign w:val="center"/>
          </w:tcPr>
          <w:p w14:paraId="725E8FAA" w14:textId="77777777" w:rsidR="0087082B" w:rsidRPr="00372243" w:rsidRDefault="0087082B" w:rsidP="008708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Wbudowany mikrofon</w:t>
            </w:r>
          </w:p>
        </w:tc>
        <w:tc>
          <w:tcPr>
            <w:tcW w:w="3827" w:type="dxa"/>
            <w:vAlign w:val="center"/>
          </w:tcPr>
          <w:p w14:paraId="30BA53B6" w14:textId="77777777" w:rsidR="0087082B" w:rsidRPr="00372243" w:rsidRDefault="0087082B" w:rsidP="0087082B">
            <w:pPr>
              <w:suppressLineNumbers/>
              <w:spacing w:before="120" w:after="12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min. 2 szt.</w:t>
            </w:r>
          </w:p>
        </w:tc>
      </w:tr>
      <w:tr w:rsidR="0087082B" w:rsidRPr="00372243" w14:paraId="4CE730DB" w14:textId="77777777" w:rsidTr="00E42AEF">
        <w:tblPrEx>
          <w:jc w:val="left"/>
        </w:tblPrEx>
        <w:trPr>
          <w:trHeight w:val="454"/>
        </w:trPr>
        <w:tc>
          <w:tcPr>
            <w:tcW w:w="562" w:type="dxa"/>
            <w:vAlign w:val="center"/>
          </w:tcPr>
          <w:p w14:paraId="61011A54" w14:textId="079D404D" w:rsidR="0087082B" w:rsidRPr="00372243" w:rsidRDefault="00A40001" w:rsidP="0087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820" w:type="dxa"/>
            <w:gridSpan w:val="2"/>
            <w:vAlign w:val="center"/>
          </w:tcPr>
          <w:p w14:paraId="025BEBCD" w14:textId="77777777" w:rsidR="0087082B" w:rsidRPr="00372243" w:rsidRDefault="0087082B" w:rsidP="008708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Wbudowane głośniki:</w:t>
            </w:r>
          </w:p>
        </w:tc>
        <w:tc>
          <w:tcPr>
            <w:tcW w:w="3827" w:type="dxa"/>
            <w:vAlign w:val="center"/>
          </w:tcPr>
          <w:p w14:paraId="1B71BE70" w14:textId="77777777" w:rsidR="0087082B" w:rsidRPr="00372243" w:rsidRDefault="0087082B" w:rsidP="0087082B">
            <w:pPr>
              <w:suppressLineNumbers/>
              <w:spacing w:before="120" w:after="12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min. 2 szt. (stereo)</w:t>
            </w:r>
          </w:p>
        </w:tc>
      </w:tr>
      <w:tr w:rsidR="0087082B" w:rsidRPr="00372243" w14:paraId="166F29E5" w14:textId="77777777" w:rsidTr="00E42AEF">
        <w:tblPrEx>
          <w:jc w:val="left"/>
        </w:tblPrEx>
        <w:trPr>
          <w:trHeight w:val="454"/>
        </w:trPr>
        <w:tc>
          <w:tcPr>
            <w:tcW w:w="562" w:type="dxa"/>
            <w:vAlign w:val="center"/>
          </w:tcPr>
          <w:p w14:paraId="5C4A21C4" w14:textId="5E6999AE" w:rsidR="0087082B" w:rsidRPr="00372243" w:rsidRDefault="00A40001" w:rsidP="0087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820" w:type="dxa"/>
            <w:gridSpan w:val="2"/>
            <w:vAlign w:val="center"/>
          </w:tcPr>
          <w:p w14:paraId="22FE3EBC" w14:textId="106DE9F1" w:rsidR="0087082B" w:rsidRPr="00372243" w:rsidRDefault="00BF489F" w:rsidP="008708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2FCF">
              <w:rPr>
                <w:rFonts w:ascii="Times New Roman" w:hAnsi="Times New Roman" w:cs="Times New Roman"/>
                <w:sz w:val="20"/>
                <w:szCs w:val="20"/>
              </w:rPr>
              <w:t>Wyjście słuchawkowe/wejście mikrofonowe</w:t>
            </w:r>
          </w:p>
        </w:tc>
        <w:tc>
          <w:tcPr>
            <w:tcW w:w="3827" w:type="dxa"/>
            <w:vAlign w:val="center"/>
          </w:tcPr>
          <w:p w14:paraId="0EB986AB" w14:textId="7582928A" w:rsidR="0087082B" w:rsidRPr="00372243" w:rsidRDefault="0087082B" w:rsidP="0087082B">
            <w:pPr>
              <w:suppressLineNumbers/>
              <w:ind w:left="57" w:right="5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 szt. </w:t>
            </w:r>
          </w:p>
        </w:tc>
      </w:tr>
      <w:tr w:rsidR="0087082B" w:rsidRPr="00372243" w14:paraId="016A994D" w14:textId="77777777" w:rsidTr="00E42AEF">
        <w:tblPrEx>
          <w:jc w:val="left"/>
        </w:tblPrEx>
        <w:trPr>
          <w:trHeight w:val="454"/>
        </w:trPr>
        <w:tc>
          <w:tcPr>
            <w:tcW w:w="562" w:type="dxa"/>
            <w:vAlign w:val="center"/>
          </w:tcPr>
          <w:p w14:paraId="41A6E745" w14:textId="011EB1C8" w:rsidR="0087082B" w:rsidRPr="00372243" w:rsidRDefault="00A40001" w:rsidP="0087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820" w:type="dxa"/>
            <w:gridSpan w:val="2"/>
            <w:vAlign w:val="center"/>
          </w:tcPr>
          <w:p w14:paraId="3B031AEF" w14:textId="6F6C5098" w:rsidR="0087082B" w:rsidRPr="00372243" w:rsidRDefault="00FB6C92" w:rsidP="008708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745AC">
              <w:rPr>
                <w:rFonts w:ascii="Times New Roman" w:hAnsi="Times New Roman" w:cs="Times New Roman"/>
                <w:sz w:val="20"/>
                <w:szCs w:val="20"/>
              </w:rPr>
              <w:t>Zabezpieczenie komputera (</w:t>
            </w:r>
            <w:proofErr w:type="spellStart"/>
            <w:r w:rsidRPr="00D745AC">
              <w:rPr>
                <w:rFonts w:ascii="Times New Roman" w:hAnsi="Times New Roman" w:cs="Times New Roman"/>
                <w:sz w:val="20"/>
                <w:szCs w:val="20"/>
              </w:rPr>
              <w:t>cyberbezpieczeństwo</w:t>
            </w:r>
            <w:proofErr w:type="spellEnd"/>
            <w:r w:rsidRPr="00D745A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827" w:type="dxa"/>
            <w:vAlign w:val="center"/>
          </w:tcPr>
          <w:p w14:paraId="012D06A3" w14:textId="0C7E3C93" w:rsidR="0087082B" w:rsidRDefault="0087082B" w:rsidP="0087082B">
            <w:pPr>
              <w:suppressLineNumbers/>
              <w:ind w:left="57" w:right="5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Wbudowany moduł pozwalający na zaszyfrowanie zawartości dysku</w:t>
            </w:r>
          </w:p>
          <w:p w14:paraId="61E69291" w14:textId="6591A33C" w:rsidR="00BC0D7D" w:rsidRDefault="00BC0D7D" w:rsidP="0087082B">
            <w:pPr>
              <w:suppressLineNumbers/>
              <w:ind w:left="57" w:right="5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F30177B" w14:textId="0107D834" w:rsidR="00BC0D7D" w:rsidRPr="00372243" w:rsidRDefault="00BC0D7D" w:rsidP="0087082B">
            <w:pPr>
              <w:suppressLineNumbers/>
              <w:ind w:left="57" w:right="5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Kamera z wbudowaną zaślepką</w:t>
            </w:r>
          </w:p>
          <w:p w14:paraId="37645D74" w14:textId="77777777" w:rsidR="0087082B" w:rsidRPr="00372243" w:rsidRDefault="0087082B" w:rsidP="0087082B">
            <w:pPr>
              <w:suppressLineNumbers/>
              <w:ind w:left="57" w:right="5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2061F480" w14:textId="5BF6B40C" w:rsidR="0087082B" w:rsidRPr="00372243" w:rsidRDefault="0087082B" w:rsidP="0087082B">
            <w:pPr>
              <w:suppressLineNumbers/>
              <w:ind w:left="57" w:right="5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Czytnik linii papilarnych zintegrowany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 obudową laptopa</w:t>
            </w:r>
          </w:p>
        </w:tc>
      </w:tr>
      <w:tr w:rsidR="00BC0D7D" w:rsidRPr="00372243" w14:paraId="41845358" w14:textId="77777777" w:rsidTr="00E42AEF">
        <w:tblPrEx>
          <w:jc w:val="left"/>
        </w:tblPrEx>
        <w:trPr>
          <w:trHeight w:val="454"/>
        </w:trPr>
        <w:tc>
          <w:tcPr>
            <w:tcW w:w="562" w:type="dxa"/>
            <w:vAlign w:val="center"/>
          </w:tcPr>
          <w:p w14:paraId="2813CC42" w14:textId="677603CF" w:rsidR="00BC0D7D" w:rsidRPr="00372243" w:rsidRDefault="00A40001" w:rsidP="0087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820" w:type="dxa"/>
            <w:gridSpan w:val="2"/>
            <w:vAlign w:val="center"/>
          </w:tcPr>
          <w:p w14:paraId="03963A52" w14:textId="77777777" w:rsidR="00BF489F" w:rsidRPr="00BF489F" w:rsidRDefault="00BF489F" w:rsidP="00BF489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48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Potwierdzenie wytrzymałości i niezawodności notebooka</w:t>
            </w:r>
          </w:p>
          <w:p w14:paraId="1A8FD6D2" w14:textId="188C15F7" w:rsidR="00BC0D7D" w:rsidRPr="00372243" w:rsidRDefault="00BC0D7D" w:rsidP="00BF489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3E2CC87D" w14:textId="77777777" w:rsidR="00BC0D7D" w:rsidRDefault="00BF489F" w:rsidP="0087082B">
            <w:pPr>
              <w:suppressLineNumbers/>
              <w:ind w:left="57" w:right="5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48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Standard militarny MIL-STD-810H</w:t>
            </w:r>
          </w:p>
          <w:p w14:paraId="1B30FDC6" w14:textId="3741A10E" w:rsidR="005F7081" w:rsidRPr="005F7081" w:rsidRDefault="005F7081" w:rsidP="0087082B">
            <w:pPr>
              <w:suppressLineNumbers/>
              <w:ind w:left="57" w:right="57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5F708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lub równoważny</w:t>
            </w:r>
          </w:p>
        </w:tc>
      </w:tr>
      <w:tr w:rsidR="006979A4" w:rsidRPr="00372243" w14:paraId="6D923EEB" w14:textId="77777777" w:rsidTr="00E42AEF">
        <w:tblPrEx>
          <w:jc w:val="left"/>
        </w:tblPrEx>
        <w:trPr>
          <w:trHeight w:val="454"/>
        </w:trPr>
        <w:tc>
          <w:tcPr>
            <w:tcW w:w="562" w:type="dxa"/>
            <w:vAlign w:val="center"/>
          </w:tcPr>
          <w:p w14:paraId="5B4918E0" w14:textId="177A4DE0" w:rsidR="006979A4" w:rsidRPr="00372243" w:rsidRDefault="00A40001" w:rsidP="0087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820" w:type="dxa"/>
            <w:gridSpan w:val="2"/>
            <w:vAlign w:val="center"/>
          </w:tcPr>
          <w:p w14:paraId="1E4C26BD" w14:textId="098305E1" w:rsidR="006979A4" w:rsidRPr="00BF489F" w:rsidRDefault="006979A4" w:rsidP="00BF489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79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Zasilacz ze złączem USB-C</w:t>
            </w:r>
          </w:p>
        </w:tc>
        <w:tc>
          <w:tcPr>
            <w:tcW w:w="3827" w:type="dxa"/>
            <w:vAlign w:val="center"/>
          </w:tcPr>
          <w:p w14:paraId="6A76E092" w14:textId="3AAC076D" w:rsidR="006979A4" w:rsidRPr="00BF489F" w:rsidRDefault="006979A4" w:rsidP="006979A4">
            <w:pPr>
              <w:suppressLineNumbers/>
              <w:ind w:left="57" w:right="5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79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dostosowany do laptopa na napięcie zasilające 230V AC</w:t>
            </w:r>
          </w:p>
        </w:tc>
      </w:tr>
      <w:tr w:rsidR="0087082B" w:rsidRPr="00372243" w14:paraId="3EAE99CE" w14:textId="77777777" w:rsidTr="00373BDA">
        <w:tblPrEx>
          <w:jc w:val="left"/>
        </w:tblPrEx>
        <w:trPr>
          <w:trHeight w:val="1208"/>
        </w:trPr>
        <w:tc>
          <w:tcPr>
            <w:tcW w:w="562" w:type="dxa"/>
            <w:vAlign w:val="center"/>
          </w:tcPr>
          <w:p w14:paraId="7187E182" w14:textId="0888C820" w:rsidR="0087082B" w:rsidRPr="00372243" w:rsidRDefault="00A40001" w:rsidP="0087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647" w:type="dxa"/>
            <w:gridSpan w:val="3"/>
            <w:vAlign w:val="center"/>
          </w:tcPr>
          <w:p w14:paraId="4E6E912F" w14:textId="77777777" w:rsidR="0087082B" w:rsidRDefault="00A9364F" w:rsidP="0087082B">
            <w:pPr>
              <w:suppressLineNumbers/>
              <w:ind w:right="5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Dodatkowe wymagania:</w:t>
            </w:r>
          </w:p>
          <w:p w14:paraId="133063EF" w14:textId="77777777" w:rsidR="00A9364F" w:rsidRDefault="00A9364F" w:rsidP="00A9364F">
            <w:pPr>
              <w:pStyle w:val="Akapitzlist"/>
              <w:numPr>
                <w:ilvl w:val="0"/>
                <w:numId w:val="3"/>
              </w:numPr>
              <w:suppressLineNumbers/>
              <w:ind w:right="5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podświetlana klawiatura</w:t>
            </w:r>
          </w:p>
          <w:p w14:paraId="427CBCC2" w14:textId="77777777" w:rsidR="00A9364F" w:rsidRDefault="003C19F8" w:rsidP="00A9364F">
            <w:pPr>
              <w:pStyle w:val="Akapitzlist"/>
              <w:numPr>
                <w:ilvl w:val="0"/>
                <w:numId w:val="3"/>
              </w:numPr>
              <w:suppressLineNumbers/>
              <w:ind w:right="5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</w:t>
            </w:r>
            <w:r w:rsidR="00A9364F" w:rsidRPr="00A936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ożliwość montażu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dodatkowego </w:t>
            </w:r>
            <w:r w:rsidR="00A9364F" w:rsidRPr="00A936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dysku M.2 </w:t>
            </w:r>
            <w:proofErr w:type="spellStart"/>
            <w:r w:rsidR="00A9364F" w:rsidRPr="00A936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PCIe</w:t>
            </w:r>
            <w:proofErr w:type="spellEnd"/>
            <w:r w:rsidR="00A9364F" w:rsidRPr="00A936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(elementy montażowe w zestawie)</w:t>
            </w:r>
          </w:p>
          <w:p w14:paraId="04E31D76" w14:textId="4EA6435A" w:rsidR="000856F8" w:rsidRPr="00A9364F" w:rsidRDefault="00373BDA" w:rsidP="00A9364F">
            <w:pPr>
              <w:pStyle w:val="Akapitzlist"/>
              <w:numPr>
                <w:ilvl w:val="0"/>
                <w:numId w:val="3"/>
              </w:numPr>
              <w:suppressLineNumbers/>
              <w:ind w:right="5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aluminiowa pokrywa matrycy, aluminiowa obudowa</w:t>
            </w:r>
          </w:p>
        </w:tc>
      </w:tr>
      <w:tr w:rsidR="0087082B" w:rsidRPr="00372243" w14:paraId="3D804AB7" w14:textId="77777777" w:rsidTr="00E42AEF">
        <w:trPr>
          <w:trHeight w:val="340"/>
          <w:jc w:val="center"/>
        </w:trPr>
        <w:tc>
          <w:tcPr>
            <w:tcW w:w="9209" w:type="dxa"/>
            <w:gridSpan w:val="4"/>
            <w:shd w:val="clear" w:color="auto" w:fill="E7E6E6" w:themeFill="background2"/>
            <w:vAlign w:val="center"/>
          </w:tcPr>
          <w:p w14:paraId="3B35094E" w14:textId="77777777" w:rsidR="0087082B" w:rsidRPr="00372243" w:rsidRDefault="0087082B" w:rsidP="00870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Dodatkowe wymagania</w:t>
            </w:r>
          </w:p>
        </w:tc>
      </w:tr>
      <w:tr w:rsidR="0087082B" w:rsidRPr="00372243" w14:paraId="33DBE753" w14:textId="77777777" w:rsidTr="00E42AEF">
        <w:tblPrEx>
          <w:jc w:val="left"/>
        </w:tblPrEx>
        <w:trPr>
          <w:trHeight w:val="454"/>
        </w:trPr>
        <w:tc>
          <w:tcPr>
            <w:tcW w:w="562" w:type="dxa"/>
            <w:vAlign w:val="center"/>
          </w:tcPr>
          <w:p w14:paraId="7DBF35E1" w14:textId="5E4F834F" w:rsidR="0087082B" w:rsidRPr="00372243" w:rsidRDefault="00A40001" w:rsidP="0087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8647" w:type="dxa"/>
            <w:gridSpan w:val="3"/>
            <w:vAlign w:val="center"/>
          </w:tcPr>
          <w:p w14:paraId="2B82EC0E" w14:textId="77777777" w:rsidR="0087082B" w:rsidRPr="00372243" w:rsidRDefault="0087082B" w:rsidP="0087082B">
            <w:pPr>
              <w:suppressLineNumbers/>
              <w:ind w:left="57" w:right="5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Certyfikat bezpieczeństwa CE, Zgodność z dyrektywą ROHS</w:t>
            </w:r>
          </w:p>
        </w:tc>
      </w:tr>
      <w:tr w:rsidR="0087082B" w:rsidRPr="00372243" w14:paraId="4D8B501F" w14:textId="77777777" w:rsidTr="00E42AEF">
        <w:trPr>
          <w:trHeight w:val="340"/>
          <w:jc w:val="center"/>
        </w:trPr>
        <w:tc>
          <w:tcPr>
            <w:tcW w:w="2262" w:type="dxa"/>
            <w:gridSpan w:val="2"/>
            <w:shd w:val="clear" w:color="auto" w:fill="E7E6E6" w:themeFill="background2"/>
            <w:vAlign w:val="center"/>
          </w:tcPr>
          <w:p w14:paraId="1167EFF9" w14:textId="77777777" w:rsidR="0087082B" w:rsidRPr="00372243" w:rsidRDefault="0087082B" w:rsidP="00870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System operacyjny</w:t>
            </w:r>
          </w:p>
        </w:tc>
        <w:tc>
          <w:tcPr>
            <w:tcW w:w="6947" w:type="dxa"/>
            <w:gridSpan w:val="2"/>
            <w:shd w:val="clear" w:color="auto" w:fill="E7E6E6" w:themeFill="background2"/>
            <w:vAlign w:val="center"/>
          </w:tcPr>
          <w:p w14:paraId="7B9E4472" w14:textId="5BBD1049" w:rsidR="0087082B" w:rsidRPr="00372243" w:rsidRDefault="0087082B" w:rsidP="0087082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i/>
                <w:sz w:val="20"/>
                <w:szCs w:val="20"/>
              </w:rPr>
              <w:t>System operacyjny musi pochodzić z legalnego źródła dystrybucji, być nowy, nigdy wcześniej nie używany i nieaktywowany na innego użytkownika. Komputer musi być dostarczony wraz z zainstalowanym systemem operacyjnym objętym licencją wydaną na zasadach stosowanych przez producenta (licencja w formie tradycyjnej, cyfrowej – BIOS/UEFI, itp.). Oprogramowanie nie może być wersją pokazową (demo), próbną (trial)</w:t>
            </w:r>
            <w:r w:rsidR="00720F3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372243">
              <w:rPr>
                <w:rFonts w:ascii="Times New Roman" w:hAnsi="Times New Roman" w:cs="Times New Roman"/>
                <w:i/>
                <w:sz w:val="20"/>
                <w:szCs w:val="20"/>
              </w:rPr>
              <w:t>darmową (freeware)</w:t>
            </w:r>
            <w:r w:rsidR="00720F3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ani </w:t>
            </w:r>
            <w:r w:rsidR="00720F3B" w:rsidRPr="00720F3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wersją edukacyjną (np. Windows </w:t>
            </w:r>
            <w:proofErr w:type="spellStart"/>
            <w:r w:rsidR="00720F3B" w:rsidRPr="00720F3B">
              <w:rPr>
                <w:rFonts w:ascii="Times New Roman" w:hAnsi="Times New Roman" w:cs="Times New Roman"/>
                <w:i/>
                <w:sz w:val="20"/>
                <w:szCs w:val="20"/>
              </w:rPr>
              <w:t>Education</w:t>
            </w:r>
            <w:proofErr w:type="spellEnd"/>
            <w:r w:rsidR="00720F3B" w:rsidRPr="00720F3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Windows Pro </w:t>
            </w:r>
            <w:proofErr w:type="spellStart"/>
            <w:r w:rsidR="00720F3B" w:rsidRPr="00720F3B">
              <w:rPr>
                <w:rFonts w:ascii="Times New Roman" w:hAnsi="Times New Roman" w:cs="Times New Roman"/>
                <w:i/>
                <w:sz w:val="20"/>
                <w:szCs w:val="20"/>
              </w:rPr>
              <w:t>Education</w:t>
            </w:r>
            <w:proofErr w:type="spellEnd"/>
            <w:r w:rsidR="00720F3B" w:rsidRPr="00720F3B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  <w:r w:rsidR="00720F3B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="005F7081">
              <w:t xml:space="preserve"> </w:t>
            </w:r>
            <w:r w:rsidR="005F7081" w:rsidRPr="005F708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a także </w:t>
            </w:r>
            <w:proofErr w:type="spellStart"/>
            <w:r w:rsidR="005F7081" w:rsidRPr="005F7081">
              <w:rPr>
                <w:rFonts w:ascii="Times New Roman" w:hAnsi="Times New Roman" w:cs="Times New Roman"/>
                <w:i/>
                <w:sz w:val="20"/>
                <w:szCs w:val="20"/>
              </w:rPr>
              <w:t>Refurbished</w:t>
            </w:r>
            <w:proofErr w:type="spellEnd"/>
            <w:r w:rsidR="005F7081" w:rsidRPr="005F708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lub MAR (Microsoft </w:t>
            </w:r>
            <w:proofErr w:type="spellStart"/>
            <w:r w:rsidR="005F7081" w:rsidRPr="005F7081">
              <w:rPr>
                <w:rFonts w:ascii="Times New Roman" w:hAnsi="Times New Roman" w:cs="Times New Roman"/>
                <w:i/>
                <w:sz w:val="20"/>
                <w:szCs w:val="20"/>
              </w:rPr>
              <w:t>Authorized</w:t>
            </w:r>
            <w:proofErr w:type="spellEnd"/>
            <w:r w:rsidR="005F7081" w:rsidRPr="005F708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5F7081" w:rsidRPr="005F7081">
              <w:rPr>
                <w:rFonts w:ascii="Times New Roman" w:hAnsi="Times New Roman" w:cs="Times New Roman"/>
                <w:i/>
                <w:sz w:val="20"/>
                <w:szCs w:val="20"/>
              </w:rPr>
              <w:t>Refurbisher</w:t>
            </w:r>
            <w:proofErr w:type="spellEnd"/>
            <w:r w:rsidR="005F7081" w:rsidRPr="005F7081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  <w:r w:rsidRPr="00372243">
              <w:rPr>
                <w:rFonts w:ascii="Times New Roman" w:hAnsi="Times New Roman" w:cs="Times New Roman"/>
                <w:i/>
                <w:sz w:val="20"/>
                <w:szCs w:val="20"/>
              </w:rPr>
              <w:t>. Zamawiający zastrzega sobie prawo do weryfikacji legalności zainstalowanego systemu operacyjnego u jego producenta.</w:t>
            </w:r>
          </w:p>
        </w:tc>
      </w:tr>
      <w:tr w:rsidR="0087082B" w:rsidRPr="00372243" w14:paraId="323E377E" w14:textId="77777777" w:rsidTr="00E42AEF">
        <w:tblPrEx>
          <w:jc w:val="left"/>
        </w:tblPrEx>
        <w:trPr>
          <w:trHeight w:val="773"/>
        </w:trPr>
        <w:tc>
          <w:tcPr>
            <w:tcW w:w="562" w:type="dxa"/>
            <w:vAlign w:val="center"/>
          </w:tcPr>
          <w:p w14:paraId="748D898E" w14:textId="1B63DF0A" w:rsidR="0087082B" w:rsidRPr="00372243" w:rsidRDefault="0087082B" w:rsidP="0087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4000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647" w:type="dxa"/>
            <w:gridSpan w:val="3"/>
            <w:vAlign w:val="center"/>
          </w:tcPr>
          <w:p w14:paraId="74E2F3AF" w14:textId="2D904809" w:rsidR="0087082B" w:rsidRPr="00372243" w:rsidRDefault="0087082B" w:rsidP="0087082B">
            <w:pPr>
              <w:suppressLineNumbers/>
              <w:ind w:left="57" w:right="5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64 bitowy system operacyjny w polskiej wersji językowej, współpracujący natywnie, w pełnym zakresie, z funkcjonującą w istniejącej strukturze sieciowej Zamawiającego usługą katalogową Microsoft Active Directory</w:t>
            </w:r>
            <w:r w:rsidR="0043105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31059">
              <w:t xml:space="preserve"> </w:t>
            </w:r>
            <w:r w:rsidR="0043105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431059" w:rsidRPr="00431059">
              <w:rPr>
                <w:rFonts w:ascii="Times New Roman" w:hAnsi="Times New Roman" w:cs="Times New Roman"/>
                <w:sz w:val="20"/>
                <w:szCs w:val="20"/>
              </w:rPr>
              <w:t>osiadający wsparcie producenta z zakresu aktualizacji</w:t>
            </w:r>
            <w:r w:rsidR="004310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1059" w:rsidRPr="0043105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4310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1059" w:rsidRPr="00431059">
              <w:rPr>
                <w:rFonts w:ascii="Times New Roman" w:hAnsi="Times New Roman" w:cs="Times New Roman"/>
                <w:sz w:val="20"/>
                <w:szCs w:val="20"/>
              </w:rPr>
              <w:t>bezpłatnych łatek bezpieczeństwa</w:t>
            </w:r>
            <w:r w:rsidR="0043105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751591CA" w14:textId="59A5F610" w:rsidR="00EC5198" w:rsidRPr="00AD02B4" w:rsidRDefault="00EC5198" w:rsidP="0071549E">
      <w:pPr>
        <w:rPr>
          <w:sz w:val="28"/>
        </w:rPr>
      </w:pPr>
    </w:p>
    <w:sectPr w:rsidR="00EC5198" w:rsidRPr="00AD02B4" w:rsidSect="00254508">
      <w:headerReference w:type="default" r:id="rId8"/>
      <w:footerReference w:type="default" r:id="rId9"/>
      <w:headerReference w:type="first" r:id="rId10"/>
      <w:pgSz w:w="11906" w:h="16838"/>
      <w:pgMar w:top="1417" w:right="1416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54230" w14:textId="77777777" w:rsidR="00A55C4C" w:rsidRDefault="00A55C4C" w:rsidP="00044C30">
      <w:r>
        <w:separator/>
      </w:r>
    </w:p>
  </w:endnote>
  <w:endnote w:type="continuationSeparator" w:id="0">
    <w:p w14:paraId="0FC5645C" w14:textId="77777777" w:rsidR="00A55C4C" w:rsidRDefault="00A55C4C" w:rsidP="00044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7667F" w14:textId="65FE595B" w:rsidR="00AE7A89" w:rsidRPr="00AE7A89" w:rsidRDefault="00AE7A89" w:rsidP="00AE7A89">
    <w:pPr>
      <w:ind w:left="109" w:right="111"/>
      <w:jc w:val="both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  <w:w w:val="105"/>
      </w:rPr>
      <w:t>W</w:t>
    </w:r>
    <w:r>
      <w:rPr>
        <w:rFonts w:ascii="Times New Roman" w:hAnsi="Times New Roman" w:cs="Times New Roman"/>
        <w:i/>
        <w:spacing w:val="1"/>
        <w:w w:val="105"/>
      </w:rPr>
      <w:t xml:space="preserve"> </w:t>
    </w:r>
    <w:r>
      <w:rPr>
        <w:rFonts w:ascii="Times New Roman" w:hAnsi="Times New Roman" w:cs="Times New Roman"/>
        <w:i/>
        <w:w w:val="105"/>
      </w:rPr>
      <w:t>związku</w:t>
    </w:r>
    <w:r>
      <w:rPr>
        <w:rFonts w:ascii="Times New Roman" w:hAnsi="Times New Roman" w:cs="Times New Roman"/>
        <w:i/>
        <w:spacing w:val="1"/>
        <w:w w:val="105"/>
      </w:rPr>
      <w:t xml:space="preserve"> </w:t>
    </w:r>
    <w:r>
      <w:rPr>
        <w:rFonts w:ascii="Times New Roman" w:hAnsi="Times New Roman" w:cs="Times New Roman"/>
        <w:i/>
        <w:w w:val="105"/>
      </w:rPr>
      <w:t>z</w:t>
    </w:r>
    <w:r>
      <w:rPr>
        <w:rFonts w:ascii="Times New Roman" w:hAnsi="Times New Roman" w:cs="Times New Roman"/>
        <w:i/>
        <w:spacing w:val="1"/>
        <w:w w:val="105"/>
      </w:rPr>
      <w:t xml:space="preserve"> </w:t>
    </w:r>
    <w:r>
      <w:rPr>
        <w:rFonts w:ascii="Times New Roman" w:hAnsi="Times New Roman" w:cs="Times New Roman"/>
        <w:i/>
        <w:w w:val="105"/>
      </w:rPr>
      <w:t>realizacją</w:t>
    </w:r>
    <w:r>
      <w:rPr>
        <w:rFonts w:ascii="Times New Roman" w:hAnsi="Times New Roman" w:cs="Times New Roman"/>
        <w:i/>
        <w:spacing w:val="1"/>
        <w:w w:val="105"/>
      </w:rPr>
      <w:t xml:space="preserve"> </w:t>
    </w:r>
    <w:r>
      <w:rPr>
        <w:rFonts w:ascii="Times New Roman" w:hAnsi="Times New Roman" w:cs="Times New Roman"/>
        <w:i/>
        <w:w w:val="105"/>
      </w:rPr>
      <w:t>przedmiotowego</w:t>
    </w:r>
    <w:r>
      <w:rPr>
        <w:rFonts w:ascii="Times New Roman" w:hAnsi="Times New Roman" w:cs="Times New Roman"/>
        <w:i/>
        <w:spacing w:val="1"/>
        <w:w w:val="105"/>
      </w:rPr>
      <w:t xml:space="preserve"> </w:t>
    </w:r>
    <w:r>
      <w:rPr>
        <w:rFonts w:ascii="Times New Roman" w:hAnsi="Times New Roman" w:cs="Times New Roman"/>
        <w:i/>
        <w:w w:val="105"/>
      </w:rPr>
      <w:t>zamówienia</w:t>
    </w:r>
    <w:r>
      <w:rPr>
        <w:rFonts w:ascii="Times New Roman" w:hAnsi="Times New Roman" w:cs="Times New Roman"/>
        <w:i/>
        <w:spacing w:val="1"/>
        <w:w w:val="105"/>
      </w:rPr>
      <w:t xml:space="preserve"> </w:t>
    </w:r>
    <w:r>
      <w:rPr>
        <w:rFonts w:ascii="Times New Roman" w:hAnsi="Times New Roman" w:cs="Times New Roman"/>
        <w:i/>
        <w:w w:val="105"/>
      </w:rPr>
      <w:t>nie</w:t>
    </w:r>
    <w:r>
      <w:rPr>
        <w:rFonts w:ascii="Times New Roman" w:hAnsi="Times New Roman" w:cs="Times New Roman"/>
        <w:i/>
        <w:spacing w:val="1"/>
        <w:w w:val="105"/>
      </w:rPr>
      <w:t xml:space="preserve"> </w:t>
    </w:r>
    <w:r>
      <w:rPr>
        <w:rFonts w:ascii="Times New Roman" w:hAnsi="Times New Roman" w:cs="Times New Roman"/>
        <w:i/>
        <w:w w:val="105"/>
      </w:rPr>
      <w:t>występuje</w:t>
    </w:r>
    <w:r>
      <w:rPr>
        <w:rFonts w:ascii="Times New Roman" w:hAnsi="Times New Roman" w:cs="Times New Roman"/>
        <w:i/>
        <w:spacing w:val="1"/>
        <w:w w:val="105"/>
      </w:rPr>
      <w:t xml:space="preserve"> </w:t>
    </w:r>
    <w:r>
      <w:rPr>
        <w:rFonts w:ascii="Times New Roman" w:hAnsi="Times New Roman" w:cs="Times New Roman"/>
        <w:i/>
        <w:w w:val="105"/>
      </w:rPr>
      <w:t>konieczność</w:t>
    </w:r>
    <w:r>
      <w:rPr>
        <w:rFonts w:ascii="Times New Roman" w:hAnsi="Times New Roman" w:cs="Times New Roman"/>
        <w:i/>
        <w:spacing w:val="1"/>
        <w:w w:val="105"/>
      </w:rPr>
      <w:t xml:space="preserve"> </w:t>
    </w:r>
    <w:r>
      <w:rPr>
        <w:rFonts w:ascii="Times New Roman" w:hAnsi="Times New Roman" w:cs="Times New Roman"/>
        <w:i/>
        <w:w w:val="105"/>
      </w:rPr>
      <w:t>uwzględnienia</w:t>
    </w:r>
    <w:r>
      <w:rPr>
        <w:rFonts w:ascii="Times New Roman" w:hAnsi="Times New Roman" w:cs="Times New Roman"/>
        <w:i/>
        <w:spacing w:val="-4"/>
        <w:w w:val="105"/>
      </w:rPr>
      <w:t xml:space="preserve"> </w:t>
    </w:r>
    <w:r>
      <w:rPr>
        <w:rFonts w:ascii="Times New Roman" w:hAnsi="Times New Roman" w:cs="Times New Roman"/>
        <w:i/>
        <w:w w:val="105"/>
      </w:rPr>
      <w:t>wymogów</w:t>
    </w:r>
    <w:r>
      <w:rPr>
        <w:rFonts w:ascii="Times New Roman" w:hAnsi="Times New Roman" w:cs="Times New Roman"/>
        <w:i/>
        <w:spacing w:val="-4"/>
        <w:w w:val="105"/>
      </w:rPr>
      <w:t xml:space="preserve"> </w:t>
    </w:r>
    <w:r>
      <w:rPr>
        <w:rFonts w:ascii="Times New Roman" w:hAnsi="Times New Roman" w:cs="Times New Roman"/>
        <w:i/>
        <w:w w:val="105"/>
      </w:rPr>
      <w:t>dostępności</w:t>
    </w:r>
    <w:r>
      <w:rPr>
        <w:rFonts w:ascii="Times New Roman" w:hAnsi="Times New Roman" w:cs="Times New Roman"/>
        <w:i/>
        <w:spacing w:val="-4"/>
        <w:w w:val="105"/>
      </w:rPr>
      <w:t xml:space="preserve"> </w:t>
    </w:r>
    <w:r>
      <w:rPr>
        <w:rFonts w:ascii="Times New Roman" w:hAnsi="Times New Roman" w:cs="Times New Roman"/>
        <w:i/>
        <w:w w:val="105"/>
      </w:rPr>
      <w:t>dla</w:t>
    </w:r>
    <w:r>
      <w:rPr>
        <w:rFonts w:ascii="Times New Roman" w:hAnsi="Times New Roman" w:cs="Times New Roman"/>
        <w:i/>
        <w:spacing w:val="-4"/>
        <w:w w:val="105"/>
      </w:rPr>
      <w:t xml:space="preserve"> </w:t>
    </w:r>
    <w:r>
      <w:rPr>
        <w:rFonts w:ascii="Times New Roman" w:hAnsi="Times New Roman" w:cs="Times New Roman"/>
        <w:i/>
        <w:w w:val="105"/>
      </w:rPr>
      <w:t>osób</w:t>
    </w:r>
    <w:r>
      <w:rPr>
        <w:rFonts w:ascii="Times New Roman" w:hAnsi="Times New Roman" w:cs="Times New Roman"/>
        <w:i/>
        <w:spacing w:val="-3"/>
        <w:w w:val="105"/>
      </w:rPr>
      <w:t xml:space="preserve"> </w:t>
    </w:r>
    <w:r>
      <w:rPr>
        <w:rFonts w:ascii="Times New Roman" w:hAnsi="Times New Roman" w:cs="Times New Roman"/>
        <w:i/>
        <w:w w:val="105"/>
      </w:rPr>
      <w:t>ze</w:t>
    </w:r>
    <w:r>
      <w:rPr>
        <w:rFonts w:ascii="Times New Roman" w:hAnsi="Times New Roman" w:cs="Times New Roman"/>
        <w:i/>
        <w:spacing w:val="-4"/>
        <w:w w:val="105"/>
      </w:rPr>
      <w:t xml:space="preserve"> </w:t>
    </w:r>
    <w:r>
      <w:rPr>
        <w:rFonts w:ascii="Times New Roman" w:hAnsi="Times New Roman" w:cs="Times New Roman"/>
        <w:i/>
        <w:w w:val="105"/>
      </w:rPr>
      <w:t>szczególnymi</w:t>
    </w:r>
    <w:r>
      <w:rPr>
        <w:rFonts w:ascii="Times New Roman" w:hAnsi="Times New Roman" w:cs="Times New Roman"/>
        <w:i/>
        <w:spacing w:val="-4"/>
        <w:w w:val="105"/>
      </w:rPr>
      <w:t xml:space="preserve"> </w:t>
    </w:r>
    <w:r>
      <w:rPr>
        <w:rFonts w:ascii="Times New Roman" w:hAnsi="Times New Roman" w:cs="Times New Roman"/>
        <w:i/>
        <w:w w:val="105"/>
      </w:rPr>
      <w:t>potrzebami</w:t>
    </w:r>
    <w:r>
      <w:rPr>
        <w:rFonts w:ascii="Times New Roman" w:hAnsi="Times New Roman" w:cs="Times New Roman"/>
        <w:i/>
        <w:spacing w:val="-4"/>
        <w:w w:val="105"/>
      </w:rPr>
      <w:t xml:space="preserve"> </w:t>
    </w:r>
    <w:r>
      <w:rPr>
        <w:rFonts w:ascii="Times New Roman" w:hAnsi="Times New Roman" w:cs="Times New Roman"/>
        <w:i/>
        <w:w w:val="105"/>
      </w:rPr>
      <w:t xml:space="preserve">zgodnie </w:t>
    </w:r>
    <w:r>
      <w:rPr>
        <w:rFonts w:ascii="Times New Roman" w:hAnsi="Times New Roman" w:cs="Times New Roman"/>
        <w:i/>
      </w:rPr>
      <w:t>z</w:t>
    </w:r>
    <w:r>
      <w:rPr>
        <w:rFonts w:ascii="Times New Roman" w:hAnsi="Times New Roman" w:cs="Times New Roman"/>
        <w:i/>
        <w:spacing w:val="1"/>
      </w:rPr>
      <w:t xml:space="preserve"> </w:t>
    </w:r>
    <w:r>
      <w:rPr>
        <w:rFonts w:ascii="Times New Roman" w:hAnsi="Times New Roman" w:cs="Times New Roman"/>
        <w:i/>
      </w:rPr>
      <w:t>zasadami</w:t>
    </w:r>
    <w:r>
      <w:rPr>
        <w:rFonts w:ascii="Times New Roman" w:hAnsi="Times New Roman" w:cs="Times New Roman"/>
        <w:i/>
        <w:spacing w:val="1"/>
      </w:rPr>
      <w:t xml:space="preserve"> </w:t>
    </w:r>
    <w:r>
      <w:rPr>
        <w:rFonts w:ascii="Times New Roman" w:hAnsi="Times New Roman" w:cs="Times New Roman"/>
        <w:i/>
      </w:rPr>
      <w:t>wynikającymi</w:t>
    </w:r>
    <w:r>
      <w:rPr>
        <w:rFonts w:ascii="Times New Roman" w:hAnsi="Times New Roman" w:cs="Times New Roman"/>
        <w:i/>
        <w:spacing w:val="1"/>
      </w:rPr>
      <w:t xml:space="preserve"> </w:t>
    </w:r>
    <w:r>
      <w:rPr>
        <w:rFonts w:ascii="Times New Roman" w:hAnsi="Times New Roman" w:cs="Times New Roman"/>
        <w:i/>
      </w:rPr>
      <w:t>z</w:t>
    </w:r>
    <w:r>
      <w:rPr>
        <w:rFonts w:ascii="Times New Roman" w:hAnsi="Times New Roman" w:cs="Times New Roman"/>
        <w:i/>
        <w:spacing w:val="1"/>
      </w:rPr>
      <w:t xml:space="preserve"> </w:t>
    </w:r>
    <w:r>
      <w:rPr>
        <w:rFonts w:ascii="Times New Roman" w:hAnsi="Times New Roman" w:cs="Times New Roman"/>
        <w:i/>
      </w:rPr>
      <w:t>postanowień</w:t>
    </w:r>
    <w:r>
      <w:rPr>
        <w:rFonts w:ascii="Times New Roman" w:hAnsi="Times New Roman" w:cs="Times New Roman"/>
        <w:i/>
        <w:spacing w:val="1"/>
      </w:rPr>
      <w:t xml:space="preserve"> </w:t>
    </w:r>
    <w:r>
      <w:rPr>
        <w:rFonts w:ascii="Times New Roman" w:hAnsi="Times New Roman" w:cs="Times New Roman"/>
        <w:i/>
      </w:rPr>
      <w:t>ustawy</w:t>
    </w:r>
    <w:r>
      <w:rPr>
        <w:rFonts w:ascii="Times New Roman" w:hAnsi="Times New Roman" w:cs="Times New Roman"/>
        <w:i/>
        <w:spacing w:val="1"/>
      </w:rPr>
      <w:t xml:space="preserve"> </w:t>
    </w:r>
    <w:r>
      <w:rPr>
        <w:rFonts w:ascii="Times New Roman" w:hAnsi="Times New Roman" w:cs="Times New Roman"/>
        <w:i/>
      </w:rPr>
      <w:t>z</w:t>
    </w:r>
    <w:r>
      <w:rPr>
        <w:rFonts w:ascii="Times New Roman" w:hAnsi="Times New Roman" w:cs="Times New Roman"/>
        <w:i/>
        <w:spacing w:val="1"/>
      </w:rPr>
      <w:t xml:space="preserve"> </w:t>
    </w:r>
    <w:r>
      <w:rPr>
        <w:rFonts w:ascii="Times New Roman" w:hAnsi="Times New Roman" w:cs="Times New Roman"/>
        <w:i/>
      </w:rPr>
      <w:t>dnia</w:t>
    </w:r>
    <w:r>
      <w:rPr>
        <w:rFonts w:ascii="Times New Roman" w:hAnsi="Times New Roman" w:cs="Times New Roman"/>
        <w:i/>
        <w:spacing w:val="1"/>
      </w:rPr>
      <w:t xml:space="preserve"> </w:t>
    </w:r>
    <w:r>
      <w:rPr>
        <w:rFonts w:ascii="Times New Roman" w:hAnsi="Times New Roman" w:cs="Times New Roman"/>
        <w:i/>
      </w:rPr>
      <w:t>19</w:t>
    </w:r>
    <w:r>
      <w:rPr>
        <w:rFonts w:ascii="Times New Roman" w:hAnsi="Times New Roman" w:cs="Times New Roman"/>
        <w:i/>
        <w:spacing w:val="1"/>
      </w:rPr>
      <w:t xml:space="preserve"> </w:t>
    </w:r>
    <w:r>
      <w:rPr>
        <w:rFonts w:ascii="Times New Roman" w:hAnsi="Times New Roman" w:cs="Times New Roman"/>
        <w:i/>
      </w:rPr>
      <w:t>lipca</w:t>
    </w:r>
    <w:r>
      <w:rPr>
        <w:rFonts w:ascii="Times New Roman" w:hAnsi="Times New Roman" w:cs="Times New Roman"/>
        <w:i/>
        <w:spacing w:val="1"/>
      </w:rPr>
      <w:t xml:space="preserve"> </w:t>
    </w:r>
    <w:r>
      <w:rPr>
        <w:rFonts w:ascii="Times New Roman" w:hAnsi="Times New Roman" w:cs="Times New Roman"/>
        <w:i/>
      </w:rPr>
      <w:t>2019</w:t>
    </w:r>
    <w:r>
      <w:rPr>
        <w:rFonts w:ascii="Times New Roman" w:hAnsi="Times New Roman" w:cs="Times New Roman"/>
        <w:i/>
        <w:spacing w:val="1"/>
      </w:rPr>
      <w:t xml:space="preserve"> </w:t>
    </w:r>
    <w:r>
      <w:rPr>
        <w:rFonts w:ascii="Times New Roman" w:hAnsi="Times New Roman" w:cs="Times New Roman"/>
        <w:i/>
      </w:rPr>
      <w:t>r.</w:t>
    </w:r>
    <w:r>
      <w:rPr>
        <w:rFonts w:ascii="Times New Roman" w:hAnsi="Times New Roman" w:cs="Times New Roman"/>
        <w:i/>
        <w:spacing w:val="1"/>
      </w:rPr>
      <w:t xml:space="preserve"> </w:t>
    </w:r>
    <w:r>
      <w:rPr>
        <w:rFonts w:ascii="Times New Roman" w:hAnsi="Times New Roman" w:cs="Times New Roman"/>
        <w:i/>
      </w:rPr>
      <w:t>o</w:t>
    </w:r>
    <w:r>
      <w:rPr>
        <w:rFonts w:ascii="Times New Roman" w:hAnsi="Times New Roman" w:cs="Times New Roman"/>
        <w:i/>
        <w:spacing w:val="1"/>
      </w:rPr>
      <w:t xml:space="preserve"> </w:t>
    </w:r>
    <w:r>
      <w:rPr>
        <w:rFonts w:ascii="Times New Roman" w:hAnsi="Times New Roman" w:cs="Times New Roman"/>
        <w:i/>
      </w:rPr>
      <w:t>zapewnieniu</w:t>
    </w:r>
    <w:r>
      <w:rPr>
        <w:rFonts w:ascii="Times New Roman" w:hAnsi="Times New Roman" w:cs="Times New Roman"/>
        <w:i/>
        <w:spacing w:val="1"/>
      </w:rPr>
      <w:t xml:space="preserve"> </w:t>
    </w:r>
    <w:r>
      <w:rPr>
        <w:rFonts w:ascii="Times New Roman" w:hAnsi="Times New Roman" w:cs="Times New Roman"/>
        <w:i/>
      </w:rPr>
      <w:t>dostępności</w:t>
    </w:r>
    <w:r>
      <w:rPr>
        <w:rFonts w:ascii="Times New Roman" w:hAnsi="Times New Roman" w:cs="Times New Roman"/>
        <w:i/>
        <w:spacing w:val="4"/>
      </w:rPr>
      <w:t xml:space="preserve"> </w:t>
    </w:r>
    <w:r>
      <w:rPr>
        <w:rFonts w:ascii="Times New Roman" w:hAnsi="Times New Roman" w:cs="Times New Roman"/>
        <w:i/>
      </w:rPr>
      <w:t>osobom</w:t>
    </w:r>
    <w:r>
      <w:rPr>
        <w:rFonts w:ascii="Times New Roman" w:hAnsi="Times New Roman" w:cs="Times New Roman"/>
        <w:i/>
        <w:spacing w:val="4"/>
      </w:rPr>
      <w:t xml:space="preserve"> </w:t>
    </w:r>
    <w:r>
      <w:rPr>
        <w:rFonts w:ascii="Times New Roman" w:hAnsi="Times New Roman" w:cs="Times New Roman"/>
        <w:i/>
      </w:rPr>
      <w:t>ze</w:t>
    </w:r>
    <w:r>
      <w:rPr>
        <w:rFonts w:ascii="Times New Roman" w:hAnsi="Times New Roman" w:cs="Times New Roman"/>
        <w:i/>
        <w:spacing w:val="5"/>
      </w:rPr>
      <w:t xml:space="preserve"> </w:t>
    </w:r>
    <w:r>
      <w:rPr>
        <w:rFonts w:ascii="Times New Roman" w:hAnsi="Times New Roman" w:cs="Times New Roman"/>
        <w:i/>
      </w:rPr>
      <w:t>szczególnymi</w:t>
    </w:r>
    <w:r>
      <w:rPr>
        <w:rFonts w:ascii="Times New Roman" w:hAnsi="Times New Roman" w:cs="Times New Roman"/>
        <w:i/>
        <w:spacing w:val="4"/>
      </w:rPr>
      <w:t xml:space="preserve"> </w:t>
    </w:r>
    <w:r>
      <w:rPr>
        <w:rFonts w:ascii="Times New Roman" w:hAnsi="Times New Roman" w:cs="Times New Roman"/>
        <w:i/>
      </w:rPr>
      <w:t>potrzebami</w:t>
    </w:r>
    <w:r>
      <w:rPr>
        <w:rFonts w:ascii="Times New Roman" w:hAnsi="Times New Roman" w:cs="Times New Roman"/>
        <w:i/>
        <w:spacing w:val="4"/>
      </w:rPr>
      <w:t xml:space="preserve"> </w:t>
    </w:r>
    <w:r>
      <w:rPr>
        <w:rFonts w:ascii="Times New Roman" w:hAnsi="Times New Roman" w:cs="Times New Roman"/>
        <w:i/>
      </w:rPr>
      <w:t>(Dz.U.</w:t>
    </w:r>
    <w:r>
      <w:rPr>
        <w:rFonts w:ascii="Times New Roman" w:hAnsi="Times New Roman" w:cs="Times New Roman"/>
        <w:i/>
        <w:spacing w:val="5"/>
      </w:rPr>
      <w:t xml:space="preserve"> </w:t>
    </w:r>
    <w:r>
      <w:rPr>
        <w:rFonts w:ascii="Times New Roman" w:hAnsi="Times New Roman" w:cs="Times New Roman"/>
        <w:i/>
      </w:rPr>
      <w:t>z</w:t>
    </w:r>
    <w:r>
      <w:rPr>
        <w:rFonts w:ascii="Times New Roman" w:hAnsi="Times New Roman" w:cs="Times New Roman"/>
        <w:i/>
        <w:spacing w:val="4"/>
      </w:rPr>
      <w:t xml:space="preserve"> </w:t>
    </w:r>
    <w:r>
      <w:rPr>
        <w:rFonts w:ascii="Times New Roman" w:hAnsi="Times New Roman" w:cs="Times New Roman"/>
        <w:i/>
      </w:rPr>
      <w:t>202</w:t>
    </w:r>
    <w:r w:rsidR="005F7081">
      <w:rPr>
        <w:rFonts w:ascii="Times New Roman" w:hAnsi="Times New Roman" w:cs="Times New Roman"/>
        <w:i/>
      </w:rPr>
      <w:t>4</w:t>
    </w:r>
    <w:r>
      <w:rPr>
        <w:rFonts w:ascii="Times New Roman" w:hAnsi="Times New Roman" w:cs="Times New Roman"/>
        <w:i/>
        <w:spacing w:val="5"/>
      </w:rPr>
      <w:t xml:space="preserve"> </w:t>
    </w:r>
    <w:r>
      <w:rPr>
        <w:rFonts w:ascii="Times New Roman" w:hAnsi="Times New Roman" w:cs="Times New Roman"/>
        <w:i/>
      </w:rPr>
      <w:t>r.,</w:t>
    </w:r>
    <w:r>
      <w:rPr>
        <w:rFonts w:ascii="Times New Roman" w:hAnsi="Times New Roman" w:cs="Times New Roman"/>
        <w:i/>
        <w:spacing w:val="4"/>
      </w:rPr>
      <w:t xml:space="preserve"> </w:t>
    </w:r>
    <w:r>
      <w:rPr>
        <w:rFonts w:ascii="Times New Roman" w:hAnsi="Times New Roman" w:cs="Times New Roman"/>
        <w:i/>
      </w:rPr>
      <w:t>poz.</w:t>
    </w:r>
    <w:r>
      <w:rPr>
        <w:rFonts w:ascii="Times New Roman" w:hAnsi="Times New Roman" w:cs="Times New Roman"/>
        <w:i/>
        <w:spacing w:val="4"/>
      </w:rPr>
      <w:t xml:space="preserve"> </w:t>
    </w:r>
    <w:r w:rsidR="005F7081">
      <w:rPr>
        <w:rFonts w:ascii="Times New Roman" w:hAnsi="Times New Roman" w:cs="Times New Roman"/>
        <w:i/>
      </w:rPr>
      <w:t>1411</w:t>
    </w:r>
    <w:r>
      <w:rPr>
        <w:rFonts w:ascii="Times New Roman" w:hAnsi="Times New Roman" w:cs="Times New Roman"/>
        <w:i/>
        <w:spacing w:val="5"/>
      </w:rPr>
      <w:t xml:space="preserve"> </w:t>
    </w:r>
    <w:r>
      <w:rPr>
        <w:rFonts w:ascii="Times New Roman" w:hAnsi="Times New Roman" w:cs="Times New Roman"/>
        <w:i/>
      </w:rPr>
      <w:t>ze</w:t>
    </w:r>
    <w:r>
      <w:rPr>
        <w:rFonts w:ascii="Times New Roman" w:hAnsi="Times New Roman" w:cs="Times New Roman"/>
        <w:i/>
        <w:spacing w:val="4"/>
      </w:rPr>
      <w:t xml:space="preserve"> </w:t>
    </w:r>
    <w:r>
      <w:rPr>
        <w:rFonts w:ascii="Times New Roman" w:hAnsi="Times New Roman" w:cs="Times New Roman"/>
        <w:i/>
      </w:rPr>
      <w:t>zm.)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E26A3" w14:textId="77777777" w:rsidR="00A55C4C" w:rsidRDefault="00A55C4C" w:rsidP="00044C30">
      <w:r>
        <w:separator/>
      </w:r>
    </w:p>
  </w:footnote>
  <w:footnote w:type="continuationSeparator" w:id="0">
    <w:p w14:paraId="584EEC17" w14:textId="77777777" w:rsidR="00A55C4C" w:rsidRDefault="00A55C4C" w:rsidP="00044C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ED1BB" w14:textId="3776ABEC" w:rsidR="00254508" w:rsidRDefault="0066620E" w:rsidP="00254508">
    <w:pPr>
      <w:pStyle w:val="Nagwek"/>
      <w:jc w:val="right"/>
    </w:pPr>
    <w:r>
      <w:rPr>
        <w:rFonts w:ascii="Times New Roman" w:hAnsi="Times New Roman" w:cs="Times New Roman"/>
        <w:b/>
        <w:szCs w:val="18"/>
      </w:rPr>
      <w:t>Załącznik nr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9BF45" w14:textId="1E591214" w:rsidR="002C78B8" w:rsidRDefault="002C78B8" w:rsidP="002C78B8">
    <w:pPr>
      <w:pStyle w:val="Nagwek"/>
      <w:jc w:val="center"/>
    </w:pPr>
    <w:r w:rsidRPr="006E19A8">
      <w:rPr>
        <w:rFonts w:ascii="Calibri" w:hAnsi="Calibri" w:cs="Calibri"/>
        <w:noProof/>
        <w:sz w:val="24"/>
        <w:szCs w:val="24"/>
        <w:lang w:eastAsia="pl-PL"/>
      </w:rPr>
      <w:drawing>
        <wp:inline distT="0" distB="0" distL="0" distR="0" wp14:anchorId="5A173E9D" wp14:editId="48C9F376">
          <wp:extent cx="1872000" cy="540000"/>
          <wp:effectExtent l="0" t="0" r="0" b="0"/>
          <wp:docPr id="2" name="Obraz 2" descr="Obraz zawierający ciemność, noc, sylwet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ciemność, noc, sylwetka&#10;&#10;Zawartość wygenerowana przez sztuczną inteligencję może być niepoprawna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D6DC5"/>
    <w:multiLevelType w:val="hybridMultilevel"/>
    <w:tmpl w:val="CF581FEE"/>
    <w:lvl w:ilvl="0" w:tplc="E0D861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E5C77"/>
    <w:multiLevelType w:val="hybridMultilevel"/>
    <w:tmpl w:val="26D4121C"/>
    <w:lvl w:ilvl="0" w:tplc="E0D861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32AA1"/>
    <w:multiLevelType w:val="hybridMultilevel"/>
    <w:tmpl w:val="30C68D7A"/>
    <w:lvl w:ilvl="0" w:tplc="E0D861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876"/>
    <w:rsid w:val="00003C85"/>
    <w:rsid w:val="000047F0"/>
    <w:rsid w:val="00044C30"/>
    <w:rsid w:val="00061F4B"/>
    <w:rsid w:val="0008526F"/>
    <w:rsid w:val="000856F8"/>
    <w:rsid w:val="000E0C85"/>
    <w:rsid w:val="000E6757"/>
    <w:rsid w:val="000F22E7"/>
    <w:rsid w:val="00110172"/>
    <w:rsid w:val="00161284"/>
    <w:rsid w:val="00180579"/>
    <w:rsid w:val="001805E4"/>
    <w:rsid w:val="00192876"/>
    <w:rsid w:val="001D58D3"/>
    <w:rsid w:val="001E557F"/>
    <w:rsid w:val="001E6507"/>
    <w:rsid w:val="00201C8F"/>
    <w:rsid w:val="00254508"/>
    <w:rsid w:val="002C78B8"/>
    <w:rsid w:val="002E7D50"/>
    <w:rsid w:val="00311E3B"/>
    <w:rsid w:val="00337583"/>
    <w:rsid w:val="00357CD3"/>
    <w:rsid w:val="00360EC9"/>
    <w:rsid w:val="00372243"/>
    <w:rsid w:val="00373BDA"/>
    <w:rsid w:val="003764B7"/>
    <w:rsid w:val="003823CA"/>
    <w:rsid w:val="003A1EB5"/>
    <w:rsid w:val="003C19F8"/>
    <w:rsid w:val="003D4EC8"/>
    <w:rsid w:val="00420AEB"/>
    <w:rsid w:val="00431059"/>
    <w:rsid w:val="00437845"/>
    <w:rsid w:val="00453BD3"/>
    <w:rsid w:val="00487879"/>
    <w:rsid w:val="004B4887"/>
    <w:rsid w:val="004C444D"/>
    <w:rsid w:val="004D4357"/>
    <w:rsid w:val="0050183A"/>
    <w:rsid w:val="00530D93"/>
    <w:rsid w:val="0053226D"/>
    <w:rsid w:val="00555B5D"/>
    <w:rsid w:val="00555C3C"/>
    <w:rsid w:val="00562F2A"/>
    <w:rsid w:val="00576B84"/>
    <w:rsid w:val="005D3EB8"/>
    <w:rsid w:val="005D5DBF"/>
    <w:rsid w:val="005F7081"/>
    <w:rsid w:val="00637CC5"/>
    <w:rsid w:val="006541E6"/>
    <w:rsid w:val="00662D44"/>
    <w:rsid w:val="0066620E"/>
    <w:rsid w:val="006674C0"/>
    <w:rsid w:val="006979A4"/>
    <w:rsid w:val="006C07B7"/>
    <w:rsid w:val="0071549E"/>
    <w:rsid w:val="00720F3B"/>
    <w:rsid w:val="007270C1"/>
    <w:rsid w:val="007710B9"/>
    <w:rsid w:val="007879A6"/>
    <w:rsid w:val="007B3260"/>
    <w:rsid w:val="0083091B"/>
    <w:rsid w:val="00832AAA"/>
    <w:rsid w:val="00851F4E"/>
    <w:rsid w:val="00862403"/>
    <w:rsid w:val="008630B1"/>
    <w:rsid w:val="0087082B"/>
    <w:rsid w:val="00875D42"/>
    <w:rsid w:val="008907F6"/>
    <w:rsid w:val="008D10BD"/>
    <w:rsid w:val="00970CD5"/>
    <w:rsid w:val="0098375F"/>
    <w:rsid w:val="009C5089"/>
    <w:rsid w:val="009C5AE2"/>
    <w:rsid w:val="00A17C7E"/>
    <w:rsid w:val="00A258EE"/>
    <w:rsid w:val="00A34C79"/>
    <w:rsid w:val="00A40001"/>
    <w:rsid w:val="00A55C4C"/>
    <w:rsid w:val="00A9364F"/>
    <w:rsid w:val="00AB7643"/>
    <w:rsid w:val="00AC304F"/>
    <w:rsid w:val="00AD02B4"/>
    <w:rsid w:val="00AD7DE4"/>
    <w:rsid w:val="00AE45D3"/>
    <w:rsid w:val="00AE7A89"/>
    <w:rsid w:val="00B031A1"/>
    <w:rsid w:val="00B85A4F"/>
    <w:rsid w:val="00BC033D"/>
    <w:rsid w:val="00BC0D7D"/>
    <w:rsid w:val="00BC2D45"/>
    <w:rsid w:val="00BF489F"/>
    <w:rsid w:val="00C51121"/>
    <w:rsid w:val="00CE7C0A"/>
    <w:rsid w:val="00D17044"/>
    <w:rsid w:val="00D2071D"/>
    <w:rsid w:val="00D66A31"/>
    <w:rsid w:val="00DA7D64"/>
    <w:rsid w:val="00DB7E03"/>
    <w:rsid w:val="00DD5B6B"/>
    <w:rsid w:val="00DD70AF"/>
    <w:rsid w:val="00E12CC5"/>
    <w:rsid w:val="00E15F1C"/>
    <w:rsid w:val="00E42AEF"/>
    <w:rsid w:val="00E6601C"/>
    <w:rsid w:val="00E95B25"/>
    <w:rsid w:val="00EA5C95"/>
    <w:rsid w:val="00EB163B"/>
    <w:rsid w:val="00EC5198"/>
    <w:rsid w:val="00F13686"/>
    <w:rsid w:val="00F51DB5"/>
    <w:rsid w:val="00F534A8"/>
    <w:rsid w:val="00F91E10"/>
    <w:rsid w:val="00F969F8"/>
    <w:rsid w:val="00FA06F3"/>
    <w:rsid w:val="00FA12B9"/>
    <w:rsid w:val="00FB6C92"/>
    <w:rsid w:val="00FC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49B9B"/>
  <w15:chartTrackingRefBased/>
  <w15:docId w15:val="{B623AECA-BE32-4F23-A9F2-DAB5EDD0D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4357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92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92876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19287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1E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44C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4C30"/>
  </w:style>
  <w:style w:type="paragraph" w:styleId="Stopka">
    <w:name w:val="footer"/>
    <w:basedOn w:val="Normalny"/>
    <w:link w:val="StopkaZnak"/>
    <w:uiPriority w:val="99"/>
    <w:unhideWhenUsed/>
    <w:rsid w:val="00044C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4C30"/>
  </w:style>
  <w:style w:type="paragraph" w:styleId="Akapitzlist">
    <w:name w:val="List Paragraph"/>
    <w:basedOn w:val="Normalny"/>
    <w:uiPriority w:val="34"/>
    <w:qFormat/>
    <w:rsid w:val="000F22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52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3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936477-A3C8-4452-95EE-E17467A02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651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Stępień</dc:creator>
  <cp:keywords/>
  <dc:description/>
  <cp:lastModifiedBy>Iwona Kupiec</cp:lastModifiedBy>
  <cp:revision>2</cp:revision>
  <dcterms:created xsi:type="dcterms:W3CDTF">2025-10-06T10:37:00Z</dcterms:created>
  <dcterms:modified xsi:type="dcterms:W3CDTF">2025-10-06T10:37:00Z</dcterms:modified>
</cp:coreProperties>
</file>